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1C456A">
      <w:pPr>
        <w:jc w:val="center"/>
        <w:sectPr>
          <w:footerReference r:id="rId3" w:type="default"/>
          <w:pgSz w:w="11906" w:h="16838"/>
          <w:pgMar w:top="1135" w:right="1134" w:bottom="1276" w:left="1134" w:header="709" w:footer="709" w:gutter="0"/>
          <w:cols w:space="708" w:num="1"/>
          <w:titlePg/>
          <w:docGrid w:linePitch="360" w:charSpace="0"/>
        </w:sectPr>
      </w:pPr>
      <w:bookmarkStart w:id="3" w:name="_GoBack"/>
      <w:bookmarkEnd w:id="3"/>
      <w:r>
        <w:drawing>
          <wp:inline distT="0" distB="0" distL="114300" distR="114300">
            <wp:extent cx="6113145" cy="8644255"/>
            <wp:effectExtent l="0" t="0" r="1905" b="4445"/>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pic:cNvPicPr>
                      <a:picLocks noChangeAspect="1"/>
                    </pic:cNvPicPr>
                  </pic:nvPicPr>
                  <pic:blipFill>
                    <a:blip r:embed="rId5"/>
                    <a:stretch>
                      <a:fillRect/>
                    </a:stretch>
                  </pic:blipFill>
                  <pic:spPr>
                    <a:xfrm>
                      <a:off x="0" y="0"/>
                      <a:ext cx="6113145" cy="8644255"/>
                    </a:xfrm>
                    <a:prstGeom prst="rect">
                      <a:avLst/>
                    </a:prstGeom>
                    <a:noFill/>
                    <a:ln>
                      <a:noFill/>
                    </a:ln>
                  </pic:spPr>
                </pic:pic>
              </a:graphicData>
            </a:graphic>
          </wp:inline>
        </w:drawing>
      </w:r>
    </w:p>
    <w:p w14:paraId="1C1B3A58">
      <w:pPr>
        <w:jc w:val="center"/>
      </w:pPr>
      <w:r>
        <w:t>ОГЛАВЛЕНИЕ</w:t>
      </w:r>
    </w:p>
    <w:p w14:paraId="1DE0E8B6">
      <w:pPr>
        <w:contextualSpacing/>
        <w:jc w:val="both"/>
      </w:pPr>
      <w:r>
        <w:t xml:space="preserve">1. ОБЩИЕ ПОЛОЖЕНИЯ                                                                                                           </w:t>
      </w:r>
    </w:p>
    <w:p w14:paraId="06AFBC95">
      <w:pPr>
        <w:contextualSpacing/>
        <w:jc w:val="both"/>
      </w:pPr>
      <w:r>
        <w:t xml:space="preserve">2. ТРУДОВОЙ ДОГОВОР. ГАРАНТИИ ПРИ ЗАКЛЮЧЕНИИ, ИЗМЕНЕНИИ И РАСТОРЖЕНИИ ТРУДОВОГО ДОГОВОРА                                                                         </w:t>
      </w:r>
    </w:p>
    <w:p w14:paraId="5243F27B">
      <w:pPr>
        <w:pStyle w:val="28"/>
        <w:contextualSpacing/>
        <w:outlineLvl w:val="0"/>
        <w:rPr>
          <w:bCs/>
          <w:caps/>
          <w:sz w:val="24"/>
          <w:szCs w:val="24"/>
        </w:rPr>
      </w:pPr>
      <w:r>
        <w:rPr>
          <w:sz w:val="24"/>
          <w:szCs w:val="24"/>
        </w:rPr>
        <w:t>3</w:t>
      </w:r>
      <w:r>
        <w:t>. </w:t>
      </w:r>
      <w:r>
        <w:rPr>
          <w:bCs/>
          <w:caps/>
          <w:sz w:val="24"/>
          <w:szCs w:val="24"/>
        </w:rPr>
        <w:t xml:space="preserve">рабочее время и время отдыха                                                                                 </w:t>
      </w:r>
    </w:p>
    <w:p w14:paraId="108F71A3">
      <w:pPr>
        <w:pStyle w:val="28"/>
        <w:contextualSpacing/>
        <w:outlineLvl w:val="0"/>
        <w:rPr>
          <w:bCs/>
          <w:caps/>
          <w:sz w:val="24"/>
          <w:szCs w:val="24"/>
        </w:rPr>
      </w:pPr>
      <w:r>
        <w:rPr>
          <w:bCs/>
          <w:caps/>
          <w:sz w:val="24"/>
          <w:szCs w:val="24"/>
        </w:rPr>
        <w:t>4</w:t>
      </w:r>
      <w:r>
        <w:t>. </w:t>
      </w:r>
      <w:r>
        <w:rPr>
          <w:bCs/>
          <w:caps/>
          <w:sz w:val="24"/>
          <w:szCs w:val="24"/>
        </w:rPr>
        <w:t xml:space="preserve">Оплата и нормирование труда                                                                              </w:t>
      </w:r>
    </w:p>
    <w:p w14:paraId="1910818B">
      <w:pPr>
        <w:contextualSpacing/>
        <w:jc w:val="both"/>
        <w:rPr>
          <w:bCs/>
          <w:caps/>
        </w:rPr>
      </w:pPr>
      <w:r>
        <w:t>5. </w:t>
      </w:r>
      <w:r>
        <w:rPr>
          <w:bCs/>
          <w:caps/>
        </w:rPr>
        <w:t xml:space="preserve">Социальные гарантии и меры социальной поддержки                           </w:t>
      </w:r>
    </w:p>
    <w:p w14:paraId="4A12CD53">
      <w:pPr>
        <w:pStyle w:val="28"/>
        <w:contextualSpacing/>
        <w:outlineLvl w:val="0"/>
        <w:rPr>
          <w:bCs/>
          <w:caps/>
          <w:sz w:val="24"/>
          <w:szCs w:val="24"/>
        </w:rPr>
      </w:pPr>
      <w:r>
        <w:rPr>
          <w:bCs/>
          <w:caps/>
          <w:sz w:val="24"/>
          <w:szCs w:val="24"/>
        </w:rPr>
        <w:t xml:space="preserve">6. Условия и Охрана труда                                                                                            </w:t>
      </w:r>
    </w:p>
    <w:p w14:paraId="71041057">
      <w:pPr>
        <w:contextualSpacing/>
        <w:jc w:val="both"/>
        <w:rPr>
          <w:bCs/>
        </w:rPr>
      </w:pPr>
      <w:r>
        <w:rPr>
          <w:bCs/>
          <w:caps/>
        </w:rPr>
        <w:t>7</w:t>
      </w:r>
      <w:r>
        <w:t>. </w:t>
      </w:r>
      <w:r>
        <w:rPr>
          <w:bCs/>
        </w:rPr>
        <w:t xml:space="preserve">ПОДДЕРЖКА МОЛОДЫХ ПЕДАГОГОВ                                                                             </w:t>
      </w:r>
    </w:p>
    <w:p w14:paraId="7F8D5820">
      <w:pPr>
        <w:contextualSpacing/>
        <w:jc w:val="both"/>
        <w:rPr>
          <w:bCs/>
        </w:rPr>
      </w:pPr>
      <w:r>
        <w:rPr>
          <w:bCs/>
        </w:rPr>
        <w:t>8</w:t>
      </w:r>
      <w:r>
        <w:t>. </w:t>
      </w:r>
      <w:r>
        <w:rPr>
          <w:bCs/>
        </w:rPr>
        <w:t xml:space="preserve">ПРОФЕССИОНАЛЬНОЕ РАЗВИТИЕ РАБОТНИКОВ    </w:t>
      </w:r>
    </w:p>
    <w:p w14:paraId="64698C0E">
      <w:pPr>
        <w:contextualSpacing/>
        <w:jc w:val="both"/>
        <w:rPr>
          <w:bCs/>
        </w:rPr>
      </w:pPr>
      <w:r>
        <w:rPr>
          <w:bCs/>
        </w:rPr>
        <w:t xml:space="preserve">9. ПЕНСИОННОГО ОБЕСПЕЧЕНИЕ                                                                                                                        </w:t>
      </w:r>
    </w:p>
    <w:p w14:paraId="6CCF416A">
      <w:pPr>
        <w:pStyle w:val="76"/>
        <w:spacing w:line="240" w:lineRule="auto"/>
        <w:contextualSpacing/>
        <w:jc w:val="both"/>
        <w:rPr>
          <w:rStyle w:val="77"/>
          <w:b w:val="0"/>
          <w:color w:val="auto"/>
          <w:sz w:val="24"/>
          <w:szCs w:val="24"/>
        </w:rPr>
      </w:pPr>
      <w:r>
        <w:rPr>
          <w:bCs/>
        </w:rPr>
        <w:t>10</w:t>
      </w:r>
      <w:r>
        <w:t>. </w:t>
      </w:r>
      <w:r>
        <w:rPr>
          <w:rStyle w:val="77"/>
          <w:b w:val="0"/>
          <w:color w:val="auto"/>
          <w:sz w:val="24"/>
          <w:szCs w:val="24"/>
        </w:rPr>
        <w:t xml:space="preserve">СОЦИАЛЬНОЕ ПАРТНЁРСТВО                                                                                            </w:t>
      </w:r>
    </w:p>
    <w:p w14:paraId="57C6F6A5">
      <w:pPr>
        <w:pStyle w:val="72"/>
        <w:contextualSpacing/>
        <w:jc w:val="both"/>
        <w:rPr>
          <w:bCs/>
        </w:rPr>
      </w:pPr>
      <w:r>
        <w:t>11. </w:t>
      </w:r>
      <w:r>
        <w:rPr>
          <w:bCs/>
        </w:rPr>
        <w:t xml:space="preserve">ГАРАНТИИ ПРОФСОЮЗНОЙ ДЕЯТЕЛЬНОСТИ   </w:t>
      </w:r>
    </w:p>
    <w:p w14:paraId="2651B48B">
      <w:pPr>
        <w:pStyle w:val="28"/>
        <w:contextualSpacing/>
        <w:outlineLvl w:val="0"/>
        <w:rPr>
          <w:bCs/>
          <w:caps/>
          <w:sz w:val="24"/>
          <w:szCs w:val="24"/>
        </w:rPr>
      </w:pPr>
      <w:r>
        <w:rPr>
          <w:bCs/>
          <w:caps/>
          <w:sz w:val="24"/>
          <w:szCs w:val="24"/>
        </w:rPr>
        <w:t>12. Спорт и здоровье.</w:t>
      </w:r>
    </w:p>
    <w:p w14:paraId="60E6267D">
      <w:pPr>
        <w:pStyle w:val="80"/>
        <w:spacing w:line="240" w:lineRule="auto"/>
        <w:contextualSpacing/>
        <w:jc w:val="both"/>
      </w:pPr>
      <w:r>
        <w:rPr>
          <w:bCs/>
        </w:rPr>
        <w:t>13</w:t>
      </w:r>
      <w:r>
        <w:t>. </w:t>
      </w:r>
      <w:r>
        <w:rPr>
          <w:rFonts w:eastAsia="Times New Roman"/>
          <w:color w:val="000000"/>
        </w:rPr>
        <w:t xml:space="preserve">КОНТРОЛЬ ЗА ВЫПОЛНЕНИЕМ КОЛЛЕКТИВНОГО ДОГОВОРА. </w:t>
      </w:r>
      <w:r>
        <w:t xml:space="preserve">ОТВЕТСТВЕННОСТЬ СТОРОН КОЛЛЕКТИВНОГО ДОГОВОРА                                       </w:t>
      </w:r>
    </w:p>
    <w:p w14:paraId="7CE4D570">
      <w:pPr>
        <w:pStyle w:val="72"/>
        <w:contextualSpacing/>
        <w:jc w:val="both"/>
        <w:rPr>
          <w:bCs/>
        </w:rPr>
      </w:pPr>
      <w:r>
        <w:t>14. </w:t>
      </w:r>
      <w:r>
        <w:rPr>
          <w:bCs/>
        </w:rPr>
        <w:t xml:space="preserve">ЗАКЛЮЧИТЕЛЬНЫЕ ПОЛОЖЕНИЯ    </w:t>
      </w:r>
    </w:p>
    <w:p w14:paraId="5A53B082">
      <w:pPr>
        <w:pStyle w:val="72"/>
        <w:jc w:val="center"/>
        <w:rPr>
          <w:bCs/>
        </w:rPr>
      </w:pPr>
    </w:p>
    <w:p w14:paraId="0146422D">
      <w:pPr>
        <w:pStyle w:val="72"/>
        <w:jc w:val="center"/>
        <w:rPr>
          <w:bCs/>
        </w:rPr>
      </w:pPr>
    </w:p>
    <w:p w14:paraId="15BCB221">
      <w:pPr>
        <w:pStyle w:val="72"/>
        <w:jc w:val="center"/>
      </w:pPr>
    </w:p>
    <w:p w14:paraId="787C0580">
      <w:pPr>
        <w:jc w:val="center"/>
      </w:pPr>
    </w:p>
    <w:p w14:paraId="572184BE">
      <w:pPr>
        <w:jc w:val="center"/>
      </w:pPr>
    </w:p>
    <w:p w14:paraId="532C1674">
      <w:pPr>
        <w:jc w:val="center"/>
      </w:pPr>
    </w:p>
    <w:p w14:paraId="2AAE59FF">
      <w:pPr>
        <w:jc w:val="center"/>
      </w:pPr>
    </w:p>
    <w:p w14:paraId="3B446F0C">
      <w:pPr>
        <w:jc w:val="center"/>
      </w:pPr>
    </w:p>
    <w:p w14:paraId="69A548D9">
      <w:pPr>
        <w:jc w:val="center"/>
      </w:pPr>
    </w:p>
    <w:p w14:paraId="49060470">
      <w:pPr>
        <w:jc w:val="center"/>
      </w:pPr>
    </w:p>
    <w:p w14:paraId="561B63CE">
      <w:pPr>
        <w:jc w:val="center"/>
      </w:pPr>
    </w:p>
    <w:p w14:paraId="35C8385E">
      <w:pPr>
        <w:jc w:val="center"/>
      </w:pPr>
    </w:p>
    <w:p w14:paraId="7B01B45C">
      <w:pPr>
        <w:tabs>
          <w:tab w:val="left" w:pos="5670"/>
        </w:tabs>
      </w:pPr>
      <w:r>
        <w:tab/>
      </w:r>
    </w:p>
    <w:p w14:paraId="5202978C">
      <w:pPr>
        <w:jc w:val="center"/>
      </w:pPr>
    </w:p>
    <w:p w14:paraId="302C0336">
      <w:pPr>
        <w:jc w:val="center"/>
      </w:pPr>
    </w:p>
    <w:p w14:paraId="6945A6F3">
      <w:pPr>
        <w:jc w:val="center"/>
      </w:pPr>
    </w:p>
    <w:p w14:paraId="6C54774D">
      <w:pPr>
        <w:jc w:val="center"/>
      </w:pPr>
    </w:p>
    <w:p w14:paraId="3C6E6639">
      <w:pPr>
        <w:jc w:val="center"/>
      </w:pPr>
    </w:p>
    <w:p w14:paraId="2FE01B7E">
      <w:pPr>
        <w:jc w:val="center"/>
      </w:pPr>
    </w:p>
    <w:p w14:paraId="0F526109">
      <w:pPr>
        <w:jc w:val="center"/>
      </w:pPr>
    </w:p>
    <w:p w14:paraId="4FA68A16">
      <w:pPr>
        <w:jc w:val="center"/>
      </w:pPr>
    </w:p>
    <w:p w14:paraId="409657D5">
      <w:pPr>
        <w:jc w:val="center"/>
      </w:pPr>
    </w:p>
    <w:p w14:paraId="5BB98E0A">
      <w:pPr>
        <w:jc w:val="center"/>
      </w:pPr>
    </w:p>
    <w:p w14:paraId="4309AEDB">
      <w:pPr>
        <w:jc w:val="center"/>
      </w:pPr>
    </w:p>
    <w:p w14:paraId="1BDF1CCB">
      <w:pPr>
        <w:jc w:val="center"/>
      </w:pPr>
    </w:p>
    <w:p w14:paraId="2959DB53">
      <w:pPr>
        <w:jc w:val="center"/>
      </w:pPr>
    </w:p>
    <w:p w14:paraId="3F076EC7">
      <w:pPr>
        <w:jc w:val="center"/>
      </w:pPr>
    </w:p>
    <w:p w14:paraId="61DD1CCE">
      <w:pPr>
        <w:jc w:val="center"/>
      </w:pPr>
    </w:p>
    <w:p w14:paraId="316EF139">
      <w:pPr>
        <w:jc w:val="center"/>
      </w:pPr>
    </w:p>
    <w:p w14:paraId="0E01FFFD">
      <w:pPr>
        <w:jc w:val="center"/>
      </w:pPr>
    </w:p>
    <w:p w14:paraId="71CC212D">
      <w:pPr>
        <w:jc w:val="center"/>
      </w:pPr>
    </w:p>
    <w:p w14:paraId="28D8A6BE">
      <w:pPr>
        <w:jc w:val="center"/>
      </w:pPr>
    </w:p>
    <w:p w14:paraId="73C9C848">
      <w:pPr>
        <w:jc w:val="center"/>
      </w:pPr>
    </w:p>
    <w:p w14:paraId="04825C58">
      <w:pPr>
        <w:jc w:val="center"/>
      </w:pPr>
    </w:p>
    <w:p w14:paraId="6A6C2F52">
      <w:pPr>
        <w:ind w:hanging="142"/>
        <w:jc w:val="center"/>
        <w:rPr>
          <w:b/>
        </w:rPr>
      </w:pPr>
      <w:r>
        <w:rPr>
          <w:b/>
        </w:rPr>
        <w:t>I. ОБЩИЕ ПОЛОЖЕНИЯ</w:t>
      </w:r>
    </w:p>
    <w:p w14:paraId="45DF1D3D">
      <w:pPr>
        <w:pStyle w:val="28"/>
        <w:jc w:val="center"/>
      </w:pPr>
    </w:p>
    <w:p w14:paraId="679D911C">
      <w:pPr>
        <w:pStyle w:val="28"/>
        <w:ind w:firstLine="709"/>
        <w:contextualSpacing/>
      </w:pPr>
      <w:r>
        <w:t>1.1.</w:t>
      </w:r>
      <w:r>
        <w:rPr>
          <w:rFonts w:eastAsia="Arial Unicode MS"/>
          <w:color w:val="000000"/>
          <w:kern w:val="1"/>
        </w:rPr>
        <w:t> </w:t>
      </w:r>
      <w: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МБДОУ «Детский сад №20 «Аллюки».</w:t>
      </w:r>
    </w:p>
    <w:p w14:paraId="165D30F3">
      <w:pPr>
        <w:pStyle w:val="28"/>
        <w:ind w:firstLine="709"/>
        <w:contextualSpacing/>
      </w:pPr>
      <w:r>
        <w:t>1.2.</w:t>
      </w:r>
      <w:r>
        <w:rPr>
          <w:rFonts w:eastAsia="Arial Unicode MS"/>
          <w:color w:val="000000"/>
          <w:kern w:val="1"/>
        </w:rPr>
        <w:t> </w:t>
      </w:r>
      <w:r>
        <w:t>Основой для заключения коллективного договора являются:</w:t>
      </w:r>
    </w:p>
    <w:p w14:paraId="450190B6">
      <w:pPr>
        <w:pStyle w:val="28"/>
        <w:ind w:firstLine="709"/>
        <w:contextualSpacing/>
      </w:pPr>
      <w:r>
        <w:t>Конституция Российской Федерации;</w:t>
      </w:r>
    </w:p>
    <w:p w14:paraId="5ED197E3">
      <w:pPr>
        <w:pStyle w:val="28"/>
        <w:ind w:firstLine="709"/>
        <w:contextualSpacing/>
        <w:rPr>
          <w:color w:val="000000" w:themeColor="text1"/>
        </w:rPr>
      </w:pPr>
      <w:r>
        <w:rPr>
          <w:color w:val="000000" w:themeColor="text1"/>
        </w:rPr>
        <w:t>нормы международного права и международные договоры Российской Федерации (если они не противоречат Конституции Российской Федерации);</w:t>
      </w:r>
    </w:p>
    <w:p w14:paraId="5F71B2A0">
      <w:pPr>
        <w:pStyle w:val="28"/>
        <w:ind w:firstLine="709"/>
        <w:contextualSpacing/>
        <w:rPr>
          <w:color w:val="000000" w:themeColor="text1"/>
        </w:rPr>
      </w:pPr>
      <w:r>
        <w:rPr>
          <w:color w:val="000000" w:themeColor="text1"/>
        </w:rPr>
        <w:t>Трудовой кодекс Российской Федерации (далее – ТК РФ);</w:t>
      </w:r>
    </w:p>
    <w:p w14:paraId="2C6013DA">
      <w:pPr>
        <w:pStyle w:val="28"/>
        <w:ind w:firstLine="709"/>
        <w:contextualSpacing/>
        <w:rPr>
          <w:color w:val="000000" w:themeColor="text1"/>
        </w:rPr>
      </w:pPr>
      <w:r>
        <w:rPr>
          <w:color w:val="000000" w:themeColor="text1"/>
        </w:rPr>
        <w:t>Федеральный закон от 12 января 1996 г. № 10-ФЗ «О профессиональных союзах, их правах и гарантиях деятельности»;</w:t>
      </w:r>
    </w:p>
    <w:p w14:paraId="7671A534">
      <w:pPr>
        <w:pStyle w:val="28"/>
        <w:ind w:firstLine="709"/>
        <w:contextualSpacing/>
        <w:rPr>
          <w:color w:val="000000" w:themeColor="text1"/>
        </w:rPr>
      </w:pPr>
      <w:r>
        <w:rPr>
          <w:color w:val="000000" w:themeColor="text1"/>
        </w:rPr>
        <w:t>Федеральный закон от 29 декабря 2012 г. № 273-ФЗ «Об образовании в Российской Федерации» (далее – Федеральный закон № 273-ФЗ);</w:t>
      </w:r>
    </w:p>
    <w:p w14:paraId="09108B78">
      <w:pPr>
        <w:pStyle w:val="28"/>
        <w:ind w:firstLine="709"/>
        <w:contextualSpacing/>
        <w:rPr>
          <w:color w:val="000000" w:themeColor="text1"/>
        </w:rPr>
      </w:pPr>
      <w:r>
        <w:rPr>
          <w:color w:val="000000" w:themeColor="text1"/>
        </w:rPr>
        <w:t>Закон РТ от 22 июля 2013 года № 68-ЗРТ «Об образовании»;</w:t>
      </w:r>
    </w:p>
    <w:p w14:paraId="4E20F746">
      <w:pPr>
        <w:ind w:firstLine="567"/>
        <w:jc w:val="both"/>
        <w:rPr>
          <w:color w:val="000000" w:themeColor="text1"/>
          <w:sz w:val="28"/>
          <w:szCs w:val="28"/>
        </w:rPr>
      </w:pPr>
      <w:r>
        <w:rPr>
          <w:color w:val="000000" w:themeColor="text1"/>
          <w:sz w:val="28"/>
          <w:szCs w:val="28"/>
          <w:shd w:val="clear" w:color="auto" w:fill="FFFFFF"/>
        </w:rPr>
        <w:t>Закон Республики Татарстан от 18 января 1995 г. № 2303-XII «О профессиональных союзах»;</w:t>
      </w:r>
    </w:p>
    <w:p w14:paraId="5DDFA8F8">
      <w:pPr>
        <w:ind w:firstLine="567"/>
        <w:jc w:val="both"/>
        <w:rPr>
          <w:color w:val="000000" w:themeColor="text1"/>
          <w:sz w:val="28"/>
          <w:szCs w:val="28"/>
        </w:rPr>
      </w:pPr>
      <w:r>
        <w:rPr>
          <w:color w:val="000000" w:themeColor="text1"/>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14:paraId="5E86136E">
      <w:pPr>
        <w:ind w:firstLine="567"/>
        <w:jc w:val="both"/>
        <w:rPr>
          <w:color w:val="000000" w:themeColor="text1"/>
          <w:sz w:val="28"/>
          <w:szCs w:val="28"/>
        </w:rPr>
      </w:pPr>
      <w:r>
        <w:rPr>
          <w:color w:val="000000" w:themeColor="text1"/>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 – экономической политики и развитии социального партнерства на 2023-2024 годы;</w:t>
      </w:r>
    </w:p>
    <w:p w14:paraId="2C191015">
      <w:pPr>
        <w:pStyle w:val="28"/>
        <w:ind w:firstLine="709"/>
        <w:contextualSpacing/>
        <w:rPr>
          <w:color w:val="000000" w:themeColor="text1"/>
        </w:rPr>
      </w:pPr>
      <w:r>
        <w:rPr>
          <w:color w:val="000000" w:themeColor="text1"/>
        </w:rPr>
        <w:t>Отраслевое соглашение между</w:t>
      </w:r>
      <w:r>
        <w:t xml:space="preserve"> Министерством образования и науки Республики Татарстан и </w:t>
      </w:r>
      <w:r>
        <w:rPr>
          <w:color w:val="000000" w:themeColor="text1"/>
        </w:rPr>
        <w:t>Татарстанской республиканской организацией Общероссийского Профсоюза образования на 2024-2026гг.</w:t>
      </w:r>
    </w:p>
    <w:p w14:paraId="2A98370C">
      <w:pPr>
        <w:shd w:val="clear" w:color="auto" w:fill="FFFFFF"/>
        <w:tabs>
          <w:tab w:val="left" w:pos="1022"/>
        </w:tabs>
        <w:jc w:val="both"/>
      </w:pPr>
      <w:r>
        <w:rPr>
          <w:color w:val="000000"/>
          <w:sz w:val="28"/>
          <w:szCs w:val="28"/>
        </w:rPr>
        <w:tab/>
      </w:r>
      <w:r>
        <w:rPr>
          <w:color w:val="000000"/>
          <w:sz w:val="28"/>
          <w:szCs w:val="28"/>
        </w:rPr>
        <w:t xml:space="preserve">Территориальное соглашение на 2024-2026гг.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Азнакаевской территориальной  профсоюзной  организацией Татарской республиканской организации                                                            Общероссийского Профсоюза образования                                                                  </w:t>
      </w:r>
      <w:r>
        <w:t>1.3.</w:t>
      </w:r>
      <w:r>
        <w:rPr>
          <w:rFonts w:eastAsia="Arial Unicode MS"/>
          <w:color w:val="000000"/>
          <w:kern w:val="1"/>
        </w:rPr>
        <w:t> </w:t>
      </w:r>
      <w:r>
        <w:rPr>
          <w:color w:val="000000"/>
          <w:sz w:val="28"/>
          <w:szCs w:val="28"/>
        </w:rPr>
        <w:t>Сторонами коллективного договора являются:</w:t>
      </w:r>
      <w:r>
        <w:t xml:space="preserve"> </w:t>
      </w:r>
    </w:p>
    <w:p w14:paraId="4B28AE6E">
      <w:pPr>
        <w:pStyle w:val="28"/>
        <w:ind w:firstLine="709"/>
        <w:contextualSpacing/>
        <w:rPr>
          <w:bCs/>
          <w:i/>
          <w:sz w:val="20"/>
          <w:szCs w:val="20"/>
        </w:rPr>
      </w:pPr>
      <w:r>
        <w:t xml:space="preserve">работодатель в лице его представителя – руководителя образовательной организации исполняющего обязанности заведующего Хафизовой Лейли Ильмировны (далее – работодатель, </w:t>
      </w:r>
      <w:r>
        <w:rPr>
          <w:bCs/>
        </w:rPr>
        <w:t>организация, образовательная организация</w:t>
      </w:r>
      <w:r>
        <w:rPr>
          <w:sz w:val="20"/>
          <w:szCs w:val="20"/>
        </w:rPr>
        <w:t>);</w:t>
      </w:r>
    </w:p>
    <w:p w14:paraId="2A5397CF">
      <w:pPr>
        <w:pStyle w:val="28"/>
        <w:ind w:firstLine="709"/>
        <w:contextualSpacing/>
      </w:pPr>
      <w:r>
        <w:t>работники образовательной организации в лице их представителя – председателя первичной профсоюзной организации _Ахмадуллиной Миляуши Илгизаровны.</w:t>
      </w:r>
    </w:p>
    <w:p w14:paraId="699AF932">
      <w:pPr>
        <w:ind w:firstLine="709"/>
        <w:contextualSpacing/>
        <w:jc w:val="both"/>
        <w:rPr>
          <w:sz w:val="28"/>
          <w:szCs w:val="28"/>
        </w:rPr>
      </w:pPr>
      <w:r>
        <w:rPr>
          <w:sz w:val="28"/>
          <w:szCs w:val="28"/>
        </w:rPr>
        <w:t xml:space="preserve">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образуется комиссия. </w:t>
      </w:r>
    </w:p>
    <w:p w14:paraId="14966D36">
      <w:pPr>
        <w:autoSpaceDE w:val="0"/>
        <w:autoSpaceDN w:val="0"/>
        <w:adjustRightInd w:val="0"/>
        <w:ind w:firstLine="709"/>
        <w:contextualSpacing/>
        <w:jc w:val="both"/>
        <w:rPr>
          <w:sz w:val="28"/>
          <w:szCs w:val="28"/>
        </w:rPr>
      </w:pPr>
      <w:r>
        <w:rPr>
          <w:sz w:val="28"/>
          <w:szCs w:val="28"/>
        </w:rPr>
        <w:t>Работодатель признаёт первичную профсоюзную организацию</w:t>
      </w:r>
      <w:r>
        <w:rPr>
          <w:i/>
          <w:sz w:val="28"/>
          <w:szCs w:val="28"/>
        </w:rPr>
        <w:t xml:space="preserve"> </w:t>
      </w:r>
      <w:r>
        <w:rPr>
          <w:sz w:val="28"/>
          <w:szCs w:val="28"/>
        </w:rPr>
        <w:t>МБДОУ №20 единственным полномочным представителем работников образовательной организации.</w:t>
      </w:r>
    </w:p>
    <w:p w14:paraId="6EAFD3B6">
      <w:pPr>
        <w:pStyle w:val="28"/>
        <w:ind w:firstLine="709"/>
        <w:contextualSpacing/>
      </w:pPr>
      <w:r>
        <w:t>1.4.</w:t>
      </w:r>
      <w:r>
        <w:rPr>
          <w:rFonts w:eastAsia="Arial Unicode MS"/>
          <w:color w:val="000000"/>
          <w:kern w:val="1"/>
        </w:rPr>
        <w:t> </w:t>
      </w:r>
      <w: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72156923">
      <w:pPr>
        <w:pStyle w:val="28"/>
        <w:ind w:firstLine="709"/>
        <w:contextualSpacing/>
      </w:pPr>
      <w:r>
        <w:t>1.5.</w:t>
      </w:r>
      <w:r>
        <w:rPr>
          <w:rFonts w:eastAsia="Arial Unicode MS"/>
          <w:color w:val="000000"/>
          <w:kern w:val="1"/>
        </w:rPr>
        <w:t> </w:t>
      </w: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61C01FF7">
      <w:pPr>
        <w:ind w:firstLine="708"/>
        <w:jc w:val="both"/>
        <w:rPr>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Общероссийского Профсоюза образования.</w:t>
      </w:r>
    </w:p>
    <w:p w14:paraId="6287768C">
      <w:pPr>
        <w:ind w:firstLine="709"/>
        <w:contextualSpacing/>
        <w:jc w:val="both"/>
        <w:rPr>
          <w:strike/>
          <w:sz w:val="28"/>
          <w:szCs w:val="28"/>
        </w:rPr>
      </w:pPr>
      <w:r>
        <w:rPr>
          <w:sz w:val="28"/>
          <w:szCs w:val="28"/>
        </w:rPr>
        <w:t>1.6.</w:t>
      </w:r>
      <w:r>
        <w:rPr>
          <w:rFonts w:eastAsia="Arial Unicode MS"/>
          <w:kern w:val="1"/>
          <w:sz w:val="28"/>
          <w:szCs w:val="28"/>
        </w:rPr>
        <w:t> </w:t>
      </w:r>
      <w:r>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eastAsia="Arial Unicode MS"/>
          <w:kern w:val="1"/>
          <w:sz w:val="28"/>
          <w:szCs w:val="28"/>
        </w:rPr>
        <w:t> </w:t>
      </w:r>
      <w:r>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14:paraId="50D39C15">
      <w:pPr>
        <w:ind w:firstLine="709"/>
        <w:contextualSpacing/>
        <w:jc w:val="both"/>
        <w:rPr>
          <w:sz w:val="28"/>
          <w:szCs w:val="28"/>
        </w:rPr>
      </w:pPr>
      <w:r>
        <w:rPr>
          <w:sz w:val="28"/>
          <w:szCs w:val="28"/>
        </w:rPr>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14:paraId="1B37F540">
      <w:pPr>
        <w:ind w:firstLine="709"/>
        <w:contextualSpacing/>
        <w:jc w:val="both"/>
        <w:rPr>
          <w:sz w:val="28"/>
          <w:szCs w:val="28"/>
        </w:rPr>
      </w:pPr>
      <w:r>
        <w:rPr>
          <w:sz w:val="28"/>
          <w:szCs w:val="28"/>
        </w:rPr>
        <w:t>1.7.</w:t>
      </w:r>
      <w:r>
        <w:rPr>
          <w:rFonts w:eastAsia="Arial Unicode MS"/>
          <w:kern w:val="1"/>
          <w:sz w:val="28"/>
          <w:szCs w:val="28"/>
        </w:rPr>
        <w:t> </w:t>
      </w:r>
      <w:r>
        <w:rPr>
          <w:sz w:val="28"/>
          <w:szCs w:val="28"/>
        </w:rPr>
        <w:t>Для достижения поставленных целей:</w:t>
      </w:r>
    </w:p>
    <w:p w14:paraId="6583A12B">
      <w:pPr>
        <w:ind w:firstLine="709"/>
        <w:contextualSpacing/>
        <w:jc w:val="both"/>
        <w:rPr>
          <w:color w:val="000000"/>
          <w:sz w:val="28"/>
          <w:szCs w:val="28"/>
        </w:rPr>
      </w:pPr>
      <w:r>
        <w:rPr>
          <w:sz w:val="28"/>
          <w:szCs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истечение 14 дней сообщать выборному органу первичной профсоюзной организации свой мотивированный ответ по каждому вопросу;</w:t>
      </w:r>
    </w:p>
    <w:p w14:paraId="7FDBAC68">
      <w:pPr>
        <w:pStyle w:val="27"/>
        <w:spacing w:before="0" w:beforeAutospacing="0" w:after="0" w:afterAutospacing="0"/>
        <w:ind w:firstLine="709"/>
        <w:contextualSpacing/>
        <w:jc w:val="both"/>
        <w:rPr>
          <w:sz w:val="28"/>
          <w:szCs w:val="28"/>
        </w:rPr>
      </w:pPr>
      <w:r>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8"/>
          <w:szCs w:val="28"/>
        </w:rPr>
        <w:t>образовательной организации</w:t>
      </w:r>
      <w:r>
        <w:rPr>
          <w:sz w:val="28"/>
          <w:szCs w:val="28"/>
        </w:rPr>
        <w:t>, путём предоставления выборному органу первичной профсоюзной организации копий документов о принятии таких решений в течение 14 дней со дня получения работодателем решения от соответствующего государственного органа;</w:t>
      </w:r>
    </w:p>
    <w:p w14:paraId="56C5B8E8">
      <w:pPr>
        <w:pStyle w:val="27"/>
        <w:spacing w:before="0" w:beforeAutospacing="0" w:after="0" w:afterAutospacing="0"/>
        <w:ind w:firstLine="709"/>
        <w:contextualSpacing/>
        <w:jc w:val="both"/>
        <w:rPr>
          <w:sz w:val="28"/>
          <w:szCs w:val="28"/>
        </w:rPr>
      </w:pPr>
      <w:r>
        <w:rPr>
          <w:sz w:val="28"/>
          <w:szCs w:val="28"/>
        </w:rPr>
        <w:t>работодатель обеспечивает соблюдение законодательства о защите персональных данных, о</w:t>
      </w:r>
      <w:r>
        <w:rPr>
          <w:color w:val="000000"/>
          <w:sz w:val="28"/>
          <w:szCs w:val="28"/>
        </w:rPr>
        <w:t xml:space="preserve">знакомление работников и их представителей под роспись с документами, устанавливающими порядок обработки персональных </w:t>
      </w:r>
      <w:r>
        <w:rPr>
          <w:sz w:val="28"/>
          <w:szCs w:val="28"/>
        </w:rPr>
        <w:t>данных, а также их правами и обязанностями в этой области;</w:t>
      </w:r>
    </w:p>
    <w:p w14:paraId="738F0FEC">
      <w:pPr>
        <w:ind w:firstLine="709"/>
        <w:jc w:val="both"/>
        <w:rPr>
          <w:bCs/>
          <w:sz w:val="28"/>
          <w:szCs w:val="28"/>
        </w:rPr>
      </w:pPr>
      <w:r>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14:paraId="4848CE74">
      <w:pPr>
        <w:pStyle w:val="27"/>
        <w:spacing w:before="0" w:beforeAutospacing="0" w:after="0" w:afterAutospacing="0"/>
        <w:ind w:firstLine="709"/>
        <w:contextualSpacing/>
        <w:jc w:val="both"/>
        <w:rPr>
          <w:color w:val="000000"/>
          <w:sz w:val="28"/>
          <w:szCs w:val="28"/>
        </w:rPr>
      </w:pPr>
      <w:r>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eastAsia="Arial Unicode MS"/>
          <w:color w:val="000000"/>
          <w:kern w:val="1"/>
          <w:sz w:val="28"/>
          <w:szCs w:val="28"/>
        </w:rPr>
        <w:t> </w:t>
      </w:r>
      <w:r>
        <w:rPr>
          <w:sz w:val="28"/>
          <w:szCs w:val="28"/>
        </w:rPr>
        <w:t>ТК РФ).</w:t>
      </w:r>
    </w:p>
    <w:p w14:paraId="7355C4B4">
      <w:pPr>
        <w:overflowPunct w:val="0"/>
        <w:autoSpaceDE w:val="0"/>
        <w:autoSpaceDN w:val="0"/>
        <w:adjustRightInd w:val="0"/>
        <w:ind w:firstLine="709"/>
        <w:contextualSpacing/>
        <w:jc w:val="both"/>
        <w:textAlignment w:val="baseline"/>
        <w:rPr>
          <w:sz w:val="28"/>
          <w:szCs w:val="28"/>
        </w:rPr>
      </w:pPr>
      <w:r>
        <w:rPr>
          <w:sz w:val="28"/>
          <w:szCs w:val="28"/>
        </w:rPr>
        <w:t>1.8.</w:t>
      </w:r>
      <w:r>
        <w:rPr>
          <w:rFonts w:eastAsia="Arial Unicode MS"/>
          <w:kern w:val="1"/>
          <w:sz w:val="28"/>
          <w:szCs w:val="28"/>
        </w:rPr>
        <w:t> </w:t>
      </w:r>
      <w:r>
        <w:rPr>
          <w:sz w:val="28"/>
          <w:szCs w:val="28"/>
        </w:rPr>
        <w:t>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6E4307B7">
      <w:pPr>
        <w:autoSpaceDE w:val="0"/>
        <w:autoSpaceDN w:val="0"/>
        <w:adjustRightInd w:val="0"/>
        <w:ind w:firstLine="709"/>
        <w:contextualSpacing/>
        <w:jc w:val="both"/>
        <w:rPr>
          <w:sz w:val="28"/>
          <w:szCs w:val="28"/>
        </w:rPr>
      </w:pPr>
      <w:r>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Pr>
          <w:rFonts w:eastAsia="Arial Unicode MS"/>
          <w:kern w:val="1"/>
          <w:sz w:val="28"/>
          <w:szCs w:val="28"/>
        </w:rPr>
        <w:t> </w:t>
      </w:r>
      <w:r>
        <w:rPr>
          <w:sz w:val="28"/>
          <w:szCs w:val="28"/>
        </w:rPr>
        <w:t>ТК РФ, регулирующими вопросы рассмотрения и разрешения коллективных трудовых споров.</w:t>
      </w:r>
    </w:p>
    <w:p w14:paraId="583AC451">
      <w:pPr>
        <w:autoSpaceDE w:val="0"/>
        <w:autoSpaceDN w:val="0"/>
        <w:adjustRightInd w:val="0"/>
        <w:ind w:firstLine="709"/>
        <w:contextualSpacing/>
        <w:jc w:val="both"/>
        <w:rPr>
          <w:sz w:val="28"/>
          <w:szCs w:val="28"/>
        </w:rPr>
      </w:pPr>
      <w:r>
        <w:rPr>
          <w:sz w:val="28"/>
          <w:szCs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14:paraId="2AD483B5">
      <w:pPr>
        <w:ind w:firstLine="709"/>
        <w:contextualSpacing/>
        <w:jc w:val="both"/>
        <w:rPr>
          <w:sz w:val="28"/>
          <w:szCs w:val="28"/>
        </w:rPr>
      </w:pPr>
      <w:r>
        <w:rPr>
          <w:sz w:val="28"/>
          <w:szCs w:val="28"/>
        </w:rPr>
        <w:t>1.10.</w:t>
      </w:r>
      <w:r>
        <w:rPr>
          <w:rFonts w:eastAsia="Arial Unicode MS"/>
          <w:color w:val="000000"/>
          <w:kern w:val="1"/>
          <w:sz w:val="28"/>
          <w:szCs w:val="28"/>
        </w:rPr>
        <w:t> </w:t>
      </w:r>
      <w:r>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2184E9AF">
      <w:pPr>
        <w:ind w:firstLine="709"/>
        <w:contextualSpacing/>
        <w:jc w:val="both"/>
        <w:rPr>
          <w:sz w:val="28"/>
          <w:szCs w:val="28"/>
        </w:rPr>
      </w:pPr>
      <w:r>
        <w:rPr>
          <w:sz w:val="28"/>
          <w:szCs w:val="28"/>
        </w:rPr>
        <w:t>1.11.</w:t>
      </w:r>
      <w:r>
        <w:rPr>
          <w:rFonts w:eastAsia="Arial Unicode MS"/>
          <w:color w:val="000000"/>
          <w:kern w:val="1"/>
          <w:sz w:val="28"/>
          <w:szCs w:val="28"/>
        </w:rPr>
        <w:t> </w:t>
      </w:r>
      <w:r>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4D7FD4B">
      <w:pPr>
        <w:pStyle w:val="56"/>
        <w:numPr>
          <w:ilvl w:val="0"/>
          <w:numId w:val="1"/>
        </w:numPr>
        <w:tabs>
          <w:tab w:val="left" w:pos="1134"/>
        </w:tabs>
        <w:ind w:left="0" w:firstLine="851"/>
        <w:contextualSpacing/>
        <w:jc w:val="both"/>
        <w:rPr>
          <w:sz w:val="28"/>
          <w:szCs w:val="28"/>
        </w:rPr>
      </w:pPr>
      <w:r>
        <w:rPr>
          <w:sz w:val="28"/>
          <w:szCs w:val="28"/>
        </w:rPr>
        <w:t>учёт мнения выборного органа первичной профсоюзной организации (согласование);</w:t>
      </w:r>
    </w:p>
    <w:p w14:paraId="62A98A8D">
      <w:pPr>
        <w:pStyle w:val="56"/>
        <w:numPr>
          <w:ilvl w:val="0"/>
          <w:numId w:val="1"/>
        </w:numPr>
        <w:tabs>
          <w:tab w:val="left" w:pos="1134"/>
        </w:tabs>
        <w:ind w:left="0" w:firstLine="851"/>
        <w:contextualSpacing/>
        <w:jc w:val="both"/>
        <w:rPr>
          <w:sz w:val="28"/>
          <w:szCs w:val="28"/>
        </w:rPr>
      </w:pPr>
      <w:r>
        <w:rPr>
          <w:sz w:val="28"/>
          <w:szCs w:val="28"/>
        </w:rPr>
        <w:t>консультации работодателя и представителей работников по вопросам принятия локальных нормативных актов;</w:t>
      </w:r>
    </w:p>
    <w:p w14:paraId="7A50769A">
      <w:pPr>
        <w:pStyle w:val="56"/>
        <w:numPr>
          <w:ilvl w:val="0"/>
          <w:numId w:val="1"/>
        </w:numPr>
        <w:tabs>
          <w:tab w:val="left" w:pos="1134"/>
        </w:tabs>
        <w:ind w:left="0" w:firstLine="851"/>
        <w:contextualSpacing/>
        <w:jc w:val="both"/>
        <w:rPr>
          <w:sz w:val="28"/>
          <w:szCs w:val="28"/>
        </w:rPr>
      </w:pPr>
      <w:r>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14:paraId="17EEB494">
      <w:pPr>
        <w:pStyle w:val="56"/>
        <w:numPr>
          <w:ilvl w:val="0"/>
          <w:numId w:val="1"/>
        </w:numPr>
        <w:tabs>
          <w:tab w:val="left" w:pos="1134"/>
        </w:tabs>
        <w:ind w:left="0" w:firstLine="851"/>
        <w:contextualSpacing/>
        <w:jc w:val="both"/>
        <w:rPr>
          <w:sz w:val="28"/>
          <w:szCs w:val="28"/>
        </w:rPr>
      </w:pPr>
      <w:r>
        <w:rPr>
          <w:sz w:val="28"/>
          <w:szCs w:val="28"/>
        </w:rPr>
        <w:t>обсуждение с работодателем вопросов о работе организации, внесении предложений по ее совершенствованию;</w:t>
      </w:r>
    </w:p>
    <w:p w14:paraId="1F15839E">
      <w:pPr>
        <w:pStyle w:val="56"/>
        <w:numPr>
          <w:ilvl w:val="0"/>
          <w:numId w:val="1"/>
        </w:numPr>
        <w:tabs>
          <w:tab w:val="left" w:pos="1134"/>
        </w:tabs>
        <w:ind w:left="0" w:firstLine="851"/>
        <w:contextualSpacing/>
        <w:jc w:val="both"/>
        <w:rPr>
          <w:sz w:val="28"/>
          <w:szCs w:val="28"/>
        </w:rPr>
      </w:pPr>
      <w:r>
        <w:rPr>
          <w:sz w:val="28"/>
          <w:szCs w:val="28"/>
        </w:rPr>
        <w:t>обсуждение с работодателем вопросов планов социально-экономического развития организации;</w:t>
      </w:r>
    </w:p>
    <w:p w14:paraId="68D23A29">
      <w:pPr>
        <w:pStyle w:val="56"/>
        <w:numPr>
          <w:ilvl w:val="0"/>
          <w:numId w:val="1"/>
        </w:numPr>
        <w:tabs>
          <w:tab w:val="left" w:pos="1134"/>
        </w:tabs>
        <w:ind w:left="0" w:firstLine="851"/>
        <w:contextualSpacing/>
        <w:jc w:val="both"/>
        <w:rPr>
          <w:sz w:val="28"/>
          <w:szCs w:val="28"/>
        </w:rPr>
      </w:pPr>
      <w:r>
        <w:rPr>
          <w:sz w:val="28"/>
          <w:szCs w:val="28"/>
        </w:rPr>
        <w:t>участие в разработке и принятии коллективного договора;</w:t>
      </w:r>
    </w:p>
    <w:p w14:paraId="0E5B13EF">
      <w:pPr>
        <w:pStyle w:val="56"/>
        <w:numPr>
          <w:ilvl w:val="0"/>
          <w:numId w:val="1"/>
        </w:numPr>
        <w:tabs>
          <w:tab w:val="left" w:pos="1134"/>
        </w:tabs>
        <w:ind w:left="0" w:firstLine="851"/>
        <w:contextualSpacing/>
        <w:jc w:val="both"/>
        <w:rPr>
          <w:sz w:val="28"/>
          <w:szCs w:val="28"/>
        </w:rPr>
      </w:pPr>
      <w:r>
        <w:rPr>
          <w:sz w:val="28"/>
          <w:szCs w:val="28"/>
        </w:rPr>
        <w:t xml:space="preserve">членство в комиссиях организации </w:t>
      </w:r>
      <w:r>
        <w:rPr>
          <w:color w:val="000000"/>
          <w:sz w:val="28"/>
          <w:szCs w:val="28"/>
        </w:rPr>
        <w:t>с целью защиты трудовых прав работников</w:t>
      </w:r>
      <w:r>
        <w:rPr>
          <w:sz w:val="28"/>
          <w:szCs w:val="28"/>
        </w:rPr>
        <w:t>.</w:t>
      </w:r>
    </w:p>
    <w:p w14:paraId="178A11A7">
      <w:pPr>
        <w:ind w:firstLine="709"/>
        <w:contextualSpacing/>
        <w:jc w:val="both"/>
        <w:rPr>
          <w:sz w:val="28"/>
          <w:szCs w:val="28"/>
        </w:rPr>
      </w:pPr>
      <w:r>
        <w:rPr>
          <w:sz w:val="28"/>
          <w:szCs w:val="28"/>
        </w:rPr>
        <w:t>1.12.</w:t>
      </w:r>
      <w:r>
        <w:rPr>
          <w:rFonts w:eastAsia="Arial Unicode MS"/>
          <w:kern w:val="1"/>
          <w:sz w:val="28"/>
          <w:szCs w:val="28"/>
        </w:rPr>
        <w:t> </w:t>
      </w:r>
      <w:r>
        <w:rPr>
          <w:sz w:val="28"/>
          <w:szCs w:val="28"/>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14:paraId="175D7929">
      <w:pPr>
        <w:ind w:firstLine="709"/>
        <w:contextualSpacing/>
        <w:jc w:val="both"/>
        <w:rPr>
          <w:sz w:val="28"/>
          <w:szCs w:val="28"/>
        </w:rPr>
      </w:pPr>
      <w:r>
        <w:rPr>
          <w:sz w:val="28"/>
          <w:szCs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14:paraId="48A5584B">
      <w:pPr>
        <w:ind w:firstLine="709"/>
        <w:contextualSpacing/>
        <w:jc w:val="both"/>
        <w:rPr>
          <w:sz w:val="28"/>
          <w:szCs w:val="28"/>
        </w:rPr>
      </w:pPr>
      <w:r>
        <w:rPr>
          <w:sz w:val="28"/>
          <w:szCs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14:paraId="3A373749">
      <w:pPr>
        <w:ind w:firstLine="709"/>
        <w:contextualSpacing/>
        <w:jc w:val="both"/>
        <w:rPr>
          <w:sz w:val="28"/>
          <w:szCs w:val="28"/>
        </w:rPr>
      </w:pPr>
      <w:r>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14:paraId="363CD3AD">
      <w:pPr>
        <w:pStyle w:val="28"/>
        <w:ind w:firstLine="709"/>
        <w:contextualSpacing/>
      </w:pPr>
      <w:r>
        <w:t>1.13.</w:t>
      </w:r>
      <w:r>
        <w:rPr>
          <w:rFonts w:eastAsia="Arial Unicode MS"/>
          <w:color w:val="000000"/>
          <w:kern w:val="1"/>
        </w:rPr>
        <w:t> </w:t>
      </w: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7D2B2CEC">
      <w:pPr>
        <w:pStyle w:val="28"/>
        <w:ind w:firstLine="709"/>
        <w:contextualSpacing/>
        <w:jc w:val="center"/>
      </w:pPr>
    </w:p>
    <w:p w14:paraId="3B95549A">
      <w:pPr>
        <w:pStyle w:val="28"/>
        <w:ind w:firstLine="709"/>
        <w:contextualSpacing/>
        <w:jc w:val="center"/>
        <w:outlineLvl w:val="0"/>
        <w:rPr>
          <w:b/>
          <w:bCs/>
          <w:caps/>
          <w:sz w:val="24"/>
          <w:szCs w:val="24"/>
        </w:rPr>
      </w:pPr>
      <w:r>
        <w:rPr>
          <w:b/>
          <w:bCs/>
          <w:caps/>
          <w:sz w:val="24"/>
          <w:szCs w:val="24"/>
          <w:lang w:val="en-US"/>
        </w:rPr>
        <w:t>II</w:t>
      </w:r>
      <w:r>
        <w:rPr>
          <w:b/>
          <w:bCs/>
          <w:caps/>
          <w:sz w:val="24"/>
          <w:szCs w:val="24"/>
        </w:rPr>
        <w:t>. ТРУДОВОЙ ДОГОВОР, ГАРАНТИИ ПРИ ЗАКЛЮЧЕНИИ, изменении И РАСТОРЖЕНИИ ТРУДОВОГО ДОГОВОРа</w:t>
      </w:r>
    </w:p>
    <w:p w14:paraId="26F86152">
      <w:pPr>
        <w:ind w:firstLine="709"/>
        <w:contextualSpacing/>
        <w:jc w:val="center"/>
        <w:rPr>
          <w:sz w:val="28"/>
          <w:szCs w:val="28"/>
        </w:rPr>
      </w:pPr>
    </w:p>
    <w:p w14:paraId="32186146">
      <w:pPr>
        <w:pStyle w:val="28"/>
        <w:ind w:firstLine="709"/>
        <w:contextualSpacing/>
      </w:pPr>
      <w:r>
        <w:rPr>
          <w:iCs/>
        </w:rPr>
        <w:t>2.1.</w:t>
      </w:r>
      <w:r>
        <w:rPr>
          <w:rFonts w:eastAsia="Arial Unicode MS"/>
          <w:color w:val="000000"/>
          <w:kern w:val="1"/>
        </w:rPr>
        <w:t> </w:t>
      </w:r>
      <w: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14:paraId="1D4AD16B">
      <w:pPr>
        <w:pStyle w:val="28"/>
        <w:ind w:firstLine="709"/>
        <w:contextualSpacing/>
      </w:pPr>
      <w: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1"/>
        </w:rPr>
        <w:t> </w:t>
      </w:r>
      <w:r>
        <w:t>ТК РФ).</w:t>
      </w:r>
    </w:p>
    <w:p w14:paraId="65295140">
      <w:pPr>
        <w:pStyle w:val="39"/>
        <w:ind w:firstLine="709"/>
        <w:contextualSpacing/>
        <w:jc w:val="both"/>
      </w:pPr>
      <w:r>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54D3F585">
      <w:pPr>
        <w:pStyle w:val="28"/>
        <w:ind w:firstLine="709"/>
        <w:contextualSpacing/>
      </w:pPr>
      <w: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 </w:t>
      </w:r>
    </w:p>
    <w:p w14:paraId="78EA4137">
      <w:pPr>
        <w:pStyle w:val="28"/>
        <w:ind w:firstLine="709"/>
        <w:contextualSpacing/>
        <w:rPr>
          <w:iCs/>
        </w:rPr>
      </w:pPr>
      <w:r>
        <w:rPr>
          <w:iCs/>
        </w:rPr>
        <w:t>Стороны договорились о том, что:</w:t>
      </w:r>
    </w:p>
    <w:p w14:paraId="552A2101">
      <w:pPr>
        <w:pStyle w:val="28"/>
        <w:ind w:firstLine="709"/>
        <w:contextualSpacing/>
        <w:rPr>
          <w:iCs/>
        </w:rPr>
      </w:pPr>
      <w:r>
        <w:rPr>
          <w:iCs/>
        </w:rPr>
        <w:t>2.1.1.</w:t>
      </w:r>
      <w:r>
        <w:rPr>
          <w:rFonts w:eastAsia="Arial Unicode MS"/>
          <w:color w:val="000000"/>
          <w:kern w:val="1"/>
        </w:rPr>
        <w:t> </w:t>
      </w:r>
      <w:r>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728AD467">
      <w:pPr>
        <w:pStyle w:val="28"/>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1AB3336E">
      <w:pPr>
        <w:pStyle w:val="28"/>
        <w:ind w:firstLine="709"/>
        <w:contextualSpacing/>
        <w:rPr>
          <w:iCs/>
        </w:rPr>
      </w:pPr>
      <w:r>
        <w:rPr>
          <w:iCs/>
        </w:rPr>
        <w:t>2.1.2.</w:t>
      </w:r>
      <w:r>
        <w:rPr>
          <w:rFonts w:eastAsia="Arial Unicode MS"/>
          <w:color w:val="000000"/>
          <w:kern w:val="1"/>
        </w:rPr>
        <w:t> </w:t>
      </w:r>
      <w:r>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в период действия трудового договора,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1"/>
        </w:rPr>
        <w:t> </w:t>
      </w:r>
      <w:r>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должности или работнику установлена первая (высшая) квалификационная категория.</w:t>
      </w:r>
    </w:p>
    <w:p w14:paraId="3E544250">
      <w:pPr>
        <w:pStyle w:val="28"/>
        <w:ind w:firstLine="709"/>
        <w:contextualSpacing/>
        <w:rPr>
          <w:b/>
          <w:bCs/>
          <w:iCs/>
        </w:rPr>
      </w:pPr>
      <w:r>
        <w:rPr>
          <w:b/>
          <w:bCs/>
          <w:iCs/>
        </w:rPr>
        <w:t>2.2.</w:t>
      </w:r>
      <w:r>
        <w:rPr>
          <w:rFonts w:eastAsia="Arial Unicode MS"/>
          <w:b/>
          <w:bCs/>
          <w:color w:val="000000"/>
          <w:kern w:val="1"/>
        </w:rPr>
        <w:t> </w:t>
      </w:r>
      <w:r>
        <w:rPr>
          <w:b/>
          <w:bCs/>
          <w:iCs/>
        </w:rPr>
        <w:t>Работодатель обязуется:</w:t>
      </w:r>
    </w:p>
    <w:p w14:paraId="768A02A6">
      <w:pPr>
        <w:pStyle w:val="28"/>
        <w:ind w:firstLine="709"/>
        <w:contextualSpacing/>
        <w:rPr>
          <w:iCs/>
        </w:rPr>
      </w:pPr>
      <w:r>
        <w:rPr>
          <w:iCs/>
        </w:rPr>
        <w:t>2.2.1.</w:t>
      </w:r>
      <w:r>
        <w:rPr>
          <w:rFonts w:eastAsia="Arial Unicode MS"/>
          <w:color w:val="000000"/>
          <w:kern w:val="1"/>
        </w:rPr>
        <w:t> </w:t>
      </w: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14:paraId="7676D3E5">
      <w:pPr>
        <w:pStyle w:val="28"/>
        <w:ind w:firstLine="709"/>
        <w:contextualSpacing/>
        <w:rPr>
          <w:iCs/>
        </w:rPr>
      </w:pPr>
      <w:r>
        <w:rPr>
          <w:iCs/>
        </w:rPr>
        <w:t>2.2.2.</w:t>
      </w:r>
      <w:r>
        <w:rPr>
          <w:rFonts w:eastAsia="Arial Unicode MS"/>
          <w:color w:val="000000"/>
          <w:kern w:val="1"/>
        </w:rPr>
        <w:t> </w:t>
      </w:r>
      <w:r>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1"/>
        </w:rPr>
        <w:t> </w:t>
      </w:r>
      <w:r>
        <w:rPr>
          <w:iCs/>
        </w:rPr>
        <w:t>ТК РФ.</w:t>
      </w:r>
    </w:p>
    <w:p w14:paraId="6038B762">
      <w:pPr>
        <w:pStyle w:val="28"/>
        <w:ind w:firstLine="709"/>
        <w:contextualSpacing/>
        <w:rPr>
          <w:iCs/>
          <w:color w:val="FF0000"/>
        </w:rPr>
      </w:pPr>
      <w:r>
        <w:rPr>
          <w:iCs/>
        </w:rPr>
        <w:t>2.2.3.</w:t>
      </w:r>
      <w:r>
        <w:rPr>
          <w:rFonts w:eastAsia="Arial Unicode MS"/>
          <w:color w:val="000000"/>
          <w:kern w:val="1"/>
        </w:rPr>
        <w:t> </w:t>
      </w:r>
      <w:r>
        <w:rPr>
          <w:iCs/>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Pr>
          <w:iCs/>
          <w:color w:val="000000" w:themeColor="text1"/>
        </w:rPr>
        <w:t>(Постановление Правительства Российской Федерации от 21.02.2022г. № 225).</w:t>
      </w:r>
    </w:p>
    <w:p w14:paraId="3C4CA6DC">
      <w:pPr>
        <w:pStyle w:val="28"/>
        <w:ind w:firstLine="709"/>
        <w:contextualSpacing/>
        <w:rPr>
          <w:iCs/>
        </w:rPr>
      </w:pPr>
      <w:r>
        <w:rPr>
          <w:iCs/>
        </w:rPr>
        <w:t>2.2.4.</w:t>
      </w:r>
      <w:r>
        <w:rPr>
          <w:rFonts w:eastAsia="Arial Unicode MS"/>
          <w:color w:val="000000"/>
          <w:kern w:val="1"/>
        </w:rPr>
        <w:t>  </w:t>
      </w:r>
      <w:r>
        <w:rPr>
          <w:iCs/>
        </w:rPr>
        <w:t xml:space="preserve">Своевременно </w:t>
      </w:r>
      <w:r>
        <w:t xml:space="preserve">и в полном объёме </w:t>
      </w:r>
      <w:r>
        <w:rPr>
          <w:iCs/>
        </w:rPr>
        <w:t>осуществлять перечисление за работников страховых взносов на:</w:t>
      </w:r>
    </w:p>
    <w:p w14:paraId="36F833DC">
      <w:pPr>
        <w:pStyle w:val="28"/>
        <w:ind w:firstLine="709"/>
        <w:contextualSpacing/>
        <w:rPr>
          <w:iCs/>
        </w:rPr>
      </w:pPr>
      <w:r>
        <w:rPr>
          <w:iCs/>
        </w:rPr>
        <w:t>-</w:t>
      </w:r>
      <w:r>
        <w:rPr>
          <w:rFonts w:eastAsia="Arial Unicode MS"/>
          <w:kern w:val="1"/>
        </w:rPr>
        <w:t> </w:t>
      </w:r>
      <w:r>
        <w:rPr>
          <w:iCs/>
        </w:rPr>
        <w:t>обязательное медицинское страхование;</w:t>
      </w:r>
    </w:p>
    <w:p w14:paraId="6CE52248">
      <w:pPr>
        <w:pStyle w:val="28"/>
        <w:ind w:firstLine="709"/>
        <w:contextualSpacing/>
        <w:rPr>
          <w:iCs/>
        </w:rPr>
      </w:pPr>
      <w:r>
        <w:rPr>
          <w:iCs/>
        </w:rPr>
        <w:t>- обязательное пенсионное страхование;</w:t>
      </w:r>
    </w:p>
    <w:p w14:paraId="146057FA">
      <w:pPr>
        <w:pStyle w:val="28"/>
        <w:ind w:firstLine="709"/>
        <w:contextualSpacing/>
        <w:rPr>
          <w:iCs/>
        </w:rPr>
      </w:pPr>
      <w:r>
        <w:rPr>
          <w:iCs/>
        </w:rPr>
        <w:t>-</w:t>
      </w:r>
      <w:r>
        <w:rPr>
          <w:rFonts w:eastAsia="Arial Unicode MS"/>
          <w:kern w:val="1"/>
        </w:rPr>
        <w:t> </w:t>
      </w:r>
      <w:r>
        <w:rPr>
          <w:iCs/>
        </w:rPr>
        <w:t>обязательное социальное страхование на случай временной нетрудоспособности и в связи с материнством;</w:t>
      </w:r>
    </w:p>
    <w:p w14:paraId="1F7F0A3F">
      <w:pPr>
        <w:pStyle w:val="28"/>
        <w:ind w:firstLine="709"/>
        <w:contextualSpacing/>
        <w:rPr>
          <w:iCs/>
        </w:rPr>
      </w:pPr>
      <w:r>
        <w:rPr>
          <w:iCs/>
        </w:rPr>
        <w:t>-</w:t>
      </w:r>
      <w:r>
        <w:rPr>
          <w:rFonts w:eastAsia="Arial Unicode MS"/>
          <w:kern w:val="1"/>
        </w:rPr>
        <w:t> </w:t>
      </w:r>
      <w:r>
        <w:rPr>
          <w:iCs/>
        </w:rPr>
        <w:t>обязательное социальное страхование от несчастных случаев на производстве и профессиональных заболеваний.</w:t>
      </w:r>
    </w:p>
    <w:p w14:paraId="4C9DC83D">
      <w:pPr>
        <w:pStyle w:val="28"/>
        <w:ind w:firstLine="709"/>
        <w:contextualSpacing/>
        <w:rPr>
          <w:iCs/>
        </w:rPr>
      </w:pPr>
      <w:r>
        <w:rPr>
          <w:iCs/>
        </w:rPr>
        <w:t>2.2.5. Передавать полные и объективные сведения индивидуального (персонифицированного) учета в органы Социального фонда России с указанием льготного кода категории работников, имеющих право на досрочное пенсионное обеспечение.</w:t>
      </w:r>
    </w:p>
    <w:p w14:paraId="5B0BF19C">
      <w:pPr>
        <w:pStyle w:val="28"/>
        <w:ind w:firstLine="709"/>
        <w:contextualSpacing/>
      </w:pPr>
      <w:r>
        <w:t>2.2.6.</w:t>
      </w:r>
      <w:r>
        <w:rPr>
          <w:rFonts w:eastAsia="Arial Unicode MS"/>
          <w:color w:val="000000"/>
          <w:kern w:val="1"/>
        </w:rPr>
        <w:t> </w:t>
      </w:r>
      <w: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14:paraId="48A376F2">
      <w:pPr>
        <w:pStyle w:val="28"/>
        <w:ind w:firstLine="709"/>
        <w:contextualSpacing/>
      </w:pPr>
      <w:r>
        <w:t>Учитывать, что объём учебной нагрузки является обязательным условием для внесения в трудовой договор.</w:t>
      </w:r>
    </w:p>
    <w:p w14:paraId="31F4035F">
      <w:pPr>
        <w:pStyle w:val="28"/>
        <w:ind w:firstLine="709"/>
        <w:contextualSpacing/>
        <w:rPr>
          <w:iCs/>
        </w:rPr>
      </w:pPr>
      <w:r>
        <w:rPr>
          <w:iCs/>
        </w:rPr>
        <w:t>2.2.7.</w:t>
      </w:r>
      <w:r>
        <w:rPr>
          <w:rFonts w:eastAsia="Arial Unicode MS"/>
          <w:color w:val="000000"/>
          <w:kern w:val="1"/>
        </w:rPr>
        <w:t> </w:t>
      </w:r>
      <w:r>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 xml:space="preserve">. </w:t>
      </w:r>
    </w:p>
    <w:p w14:paraId="0D8052B5">
      <w:pPr>
        <w:pStyle w:val="28"/>
        <w:ind w:firstLine="709"/>
        <w:contextualSpacing/>
      </w:pPr>
      <w: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14:paraId="0A01CCC3">
      <w:pPr>
        <w:pStyle w:val="28"/>
        <w:ind w:firstLine="709"/>
        <w:contextualSpacing/>
        <w:rPr>
          <w:rFonts w:eastAsia="Arial Unicode MS"/>
          <w:kern w:val="1"/>
        </w:rPr>
      </w:pPr>
      <w:r>
        <w:t>2.2.8.</w:t>
      </w:r>
      <w:r>
        <w:rPr>
          <w:rFonts w:eastAsia="Arial Unicode MS"/>
          <w:kern w:val="1"/>
        </w:rPr>
        <w:t> 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08259DF5">
      <w:pPr>
        <w:pStyle w:val="28"/>
        <w:ind w:firstLine="709"/>
        <w:contextualSpacing/>
      </w:pPr>
      <w:r>
        <w:t>При приеме на работу (до подписания трудового договора) работодатель обязан 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14:paraId="03CF075D">
      <w:pPr>
        <w:pStyle w:val="28"/>
        <w:ind w:firstLine="709"/>
        <w:contextualSpacing/>
      </w:pPr>
      <w:r>
        <w:t>Заключать трудовой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14:paraId="28065264">
      <w:pPr>
        <w:pStyle w:val="28"/>
        <w:ind w:firstLine="709"/>
        <w:contextualSpacing/>
        <w:rPr>
          <w:b/>
          <w:bCs/>
        </w:rPr>
      </w:pPr>
      <w:r>
        <w:t>2.2.9.</w:t>
      </w:r>
      <w:r>
        <w:rPr>
          <w:rFonts w:eastAsia="Arial Unicode MS"/>
          <w:color w:val="000000"/>
          <w:kern w:val="1"/>
        </w:rPr>
        <w:t> </w:t>
      </w:r>
      <w:r>
        <w:t>Оформлять изменения условий трудового договора путём заключения дополнительных соглашений, являющихся неотъемлемой частью заключённого между работником и работодателем трудового договора.</w:t>
      </w:r>
    </w:p>
    <w:p w14:paraId="03579B46">
      <w:pPr>
        <w:shd w:val="clear" w:color="auto" w:fill="FFFFFF"/>
        <w:tabs>
          <w:tab w:val="left" w:pos="1411"/>
        </w:tabs>
        <w:ind w:firstLine="709"/>
        <w:contextualSpacing/>
        <w:jc w:val="both"/>
        <w:rPr>
          <w:color w:val="000000"/>
          <w:sz w:val="28"/>
          <w:szCs w:val="28"/>
        </w:rPr>
      </w:pPr>
      <w:r>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09CE8C2F">
      <w:pPr>
        <w:ind w:firstLine="709"/>
        <w:contextualSpacing/>
        <w:jc w:val="both"/>
        <w:rPr>
          <w:sz w:val="28"/>
          <w:szCs w:val="28"/>
        </w:rPr>
      </w:pPr>
      <w:r>
        <w:rPr>
          <w:sz w:val="28"/>
          <w:szCs w:val="28"/>
        </w:rPr>
        <w:t>2.2.10.</w:t>
      </w:r>
      <w:r>
        <w:rPr>
          <w:rFonts w:eastAsia="Arial Unicode MS"/>
          <w:color w:val="000000"/>
          <w:kern w:val="1"/>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14:paraId="76610467">
      <w:pPr>
        <w:ind w:firstLine="709"/>
        <w:contextualSpacing/>
        <w:jc w:val="both"/>
        <w:rPr>
          <w:rFonts w:eastAsia="Arial Unicode MS"/>
          <w:kern w:val="1"/>
          <w:sz w:val="28"/>
          <w:szCs w:val="28"/>
        </w:rPr>
      </w:pPr>
      <w:r>
        <w:rPr>
          <w:sz w:val="28"/>
          <w:szCs w:val="28"/>
        </w:rPr>
        <w:t>2.2.11.</w:t>
      </w:r>
      <w:r>
        <w:rPr>
          <w:rFonts w:eastAsia="Arial Unicode MS"/>
          <w:kern w:val="1"/>
          <w:sz w:val="28"/>
          <w:szCs w:val="28"/>
        </w:rPr>
        <w:t> </w:t>
      </w:r>
      <w:r>
        <w:rPr>
          <w:sz w:val="28"/>
          <w:szCs w:val="28"/>
        </w:rPr>
        <w:t xml:space="preserve">В целях ограничения составления и заполнения педагогическими работниками избыточной документации </w:t>
      </w:r>
      <w:r>
        <w:rPr>
          <w:rFonts w:eastAsia="Arial Unicode MS"/>
          <w:kern w:val="1"/>
          <w:sz w:val="28"/>
          <w:szCs w:val="28"/>
        </w:rPr>
        <w:t>при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14:paraId="07F99E4C">
      <w:pPr>
        <w:ind w:firstLine="709"/>
        <w:contextualSpacing/>
        <w:jc w:val="both"/>
        <w:rPr>
          <w:rFonts w:eastAsia="Arial Unicode MS"/>
          <w:kern w:val="1"/>
          <w:sz w:val="28"/>
          <w:szCs w:val="28"/>
        </w:rPr>
      </w:pPr>
      <w:r>
        <w:rPr>
          <w:rFonts w:eastAsia="Arial Unicode MS"/>
          <w:kern w:val="1"/>
          <w:sz w:val="28"/>
          <w:szCs w:val="28"/>
        </w:rPr>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3DF934EE">
      <w:pPr>
        <w:pStyle w:val="28"/>
        <w:ind w:firstLine="709"/>
        <w:contextualSpacing/>
        <w:rPr>
          <w:color w:val="000000" w:themeColor="text1"/>
        </w:rPr>
      </w:pPr>
      <w:r>
        <w:t>2.2.12.</w:t>
      </w:r>
      <w:r>
        <w:rPr>
          <w:rFonts w:eastAsia="Arial Unicode MS"/>
          <w:color w:val="000000"/>
          <w:kern w:val="1"/>
        </w:rPr>
        <w:t xml:space="preserve"> Уведомлять </w:t>
      </w:r>
      <w:r>
        <w:t xml:space="preserve">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Pr>
          <w:color w:val="000000" w:themeColor="text1"/>
        </w:rPr>
        <w:t>– не позднее, чем за три месяца.</w:t>
      </w:r>
    </w:p>
    <w:p w14:paraId="07C83709">
      <w:pPr>
        <w:tabs>
          <w:tab w:val="left" w:pos="6865"/>
        </w:tabs>
        <w:ind w:firstLine="709"/>
        <w:jc w:val="both"/>
        <w:rPr>
          <w:spacing w:val="-2"/>
          <w:sz w:val="28"/>
          <w:szCs w:val="28"/>
        </w:rPr>
      </w:pPr>
      <w:r>
        <w:rPr>
          <w:spacing w:val="-2"/>
          <w:sz w:val="28"/>
          <w:szCs w:val="28"/>
        </w:rPr>
        <w:t xml:space="preserve">Считать критериями массового увольнения работников в отрасли: </w:t>
      </w:r>
    </w:p>
    <w:p w14:paraId="0991E524">
      <w:pPr>
        <w:tabs>
          <w:tab w:val="left" w:pos="6865"/>
        </w:tabs>
        <w:ind w:firstLine="709"/>
        <w:jc w:val="both"/>
        <w:rPr>
          <w:spacing w:val="-2"/>
          <w:sz w:val="28"/>
          <w:szCs w:val="28"/>
        </w:rPr>
      </w:pPr>
      <w:r>
        <w:rPr>
          <w:spacing w:val="-2"/>
          <w:sz w:val="28"/>
          <w:szCs w:val="28"/>
        </w:rPr>
        <w:t>- увольнение работников в связи с ликвидацией образовательной организации с численностью 15 и более работающих;</w:t>
      </w:r>
    </w:p>
    <w:p w14:paraId="3B7F3040">
      <w:pPr>
        <w:tabs>
          <w:tab w:val="left" w:pos="6865"/>
        </w:tabs>
        <w:ind w:firstLine="709"/>
        <w:jc w:val="both"/>
        <w:rPr>
          <w:spacing w:val="-2"/>
          <w:sz w:val="28"/>
          <w:szCs w:val="28"/>
        </w:rPr>
      </w:pPr>
      <w:r>
        <w:rPr>
          <w:spacing w:val="-2"/>
          <w:sz w:val="28"/>
          <w:szCs w:val="28"/>
        </w:rPr>
        <w:t>- увольнение по сокращению численности или штата не менее 10 процентов работников образовательных организаций в течение 90 календарных дней.</w:t>
      </w:r>
    </w:p>
    <w:p w14:paraId="757075DF">
      <w:pPr>
        <w:pStyle w:val="28"/>
        <w:ind w:firstLine="709"/>
        <w:contextualSpacing/>
      </w:pPr>
      <w: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3A39479A">
      <w:pPr>
        <w:pStyle w:val="28"/>
        <w:ind w:firstLine="709"/>
        <w:contextualSpacing/>
      </w:pPr>
      <w: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34E5678E">
      <w:pPr>
        <w:pStyle w:val="28"/>
        <w:ind w:firstLine="709"/>
      </w:pPr>
      <w:r>
        <w:t>2.2.13.</w:t>
      </w:r>
      <w:r>
        <w:rPr>
          <w:rFonts w:eastAsia="Arial Unicode MS"/>
          <w:color w:val="000000"/>
          <w:kern w:val="1"/>
        </w:rPr>
        <w:t> </w:t>
      </w:r>
      <w: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68921FC1">
      <w:pPr>
        <w:jc w:val="both"/>
        <w:rPr>
          <w:sz w:val="28"/>
          <w:szCs w:val="28"/>
        </w:rPr>
      </w:pPr>
      <w:r>
        <w:rPr>
          <w:sz w:val="28"/>
          <w:szCs w:val="28"/>
        </w:rPr>
        <w:tab/>
      </w:r>
      <w:r>
        <w:rPr>
          <w:sz w:val="28"/>
          <w:szCs w:val="28"/>
        </w:rPr>
        <w:t>-  одинокие матери и отцы, воспитывающие ребенка в возрасте до 16 лет;</w:t>
      </w:r>
    </w:p>
    <w:p w14:paraId="0A3D2B89">
      <w:pPr>
        <w:jc w:val="both"/>
        <w:rPr>
          <w:sz w:val="28"/>
          <w:szCs w:val="28"/>
        </w:rPr>
      </w:pPr>
      <w:r>
        <w:rPr>
          <w:sz w:val="28"/>
          <w:szCs w:val="28"/>
        </w:rPr>
        <w:tab/>
      </w:r>
      <w:r>
        <w:rPr>
          <w:sz w:val="28"/>
          <w:szCs w:val="28"/>
        </w:rPr>
        <w:t>- родители, имеющие ребенка – инвалида в возрасте до 18 лет;</w:t>
      </w:r>
    </w:p>
    <w:p w14:paraId="7438E128">
      <w:pPr>
        <w:jc w:val="both"/>
        <w:rPr>
          <w:sz w:val="28"/>
          <w:szCs w:val="28"/>
        </w:rPr>
      </w:pPr>
      <w:r>
        <w:rPr>
          <w:sz w:val="28"/>
          <w:szCs w:val="28"/>
        </w:rPr>
        <w:tab/>
      </w:r>
      <w:r>
        <w:rPr>
          <w:sz w:val="28"/>
          <w:szCs w:val="28"/>
        </w:rPr>
        <w:t>- проработавшие в организации свыше 10 лет;</w:t>
      </w:r>
    </w:p>
    <w:p w14:paraId="490A8440">
      <w:pPr>
        <w:jc w:val="both"/>
        <w:rPr>
          <w:sz w:val="28"/>
          <w:szCs w:val="28"/>
        </w:rPr>
      </w:pPr>
      <w:r>
        <w:rPr>
          <w:sz w:val="28"/>
          <w:szCs w:val="28"/>
        </w:rPr>
        <w:tab/>
      </w:r>
      <w:r>
        <w:rPr>
          <w:sz w:val="28"/>
          <w:szCs w:val="28"/>
        </w:rPr>
        <w:t>- награжденные государственными и (или) ведомственными наградами в связи с педагогической деятельностью;</w:t>
      </w:r>
    </w:p>
    <w:p w14:paraId="5B631EBD">
      <w:pPr>
        <w:jc w:val="both"/>
        <w:rPr>
          <w:sz w:val="28"/>
          <w:szCs w:val="28"/>
        </w:rPr>
      </w:pPr>
      <w:r>
        <w:rPr>
          <w:sz w:val="28"/>
          <w:szCs w:val="28"/>
        </w:rPr>
        <w:tab/>
      </w:r>
      <w:r>
        <w:rPr>
          <w:sz w:val="28"/>
          <w:szCs w:val="28"/>
        </w:rPr>
        <w:t>- педагогические работники, приступившие к трудовой деятельности непосредственно по окончанию образовательной организации высшего или профессионального образования, имеющие трудовой стаж менее одного года;</w:t>
      </w:r>
    </w:p>
    <w:p w14:paraId="3C56A0E9">
      <w:pPr>
        <w:ind w:firstLine="709"/>
        <w:jc w:val="both"/>
        <w:rPr>
          <w:bCs/>
          <w:sz w:val="28"/>
          <w:szCs w:val="28"/>
        </w:rPr>
      </w:pPr>
      <w:r>
        <w:rPr>
          <w:bCs/>
          <w:color w:val="00B050"/>
          <w:sz w:val="28"/>
          <w:szCs w:val="28"/>
        </w:rPr>
        <w:t xml:space="preserve">- </w:t>
      </w:r>
      <w:r>
        <w:rPr>
          <w:bCs/>
          <w:sz w:val="28"/>
          <w:szCs w:val="28"/>
        </w:rPr>
        <w:t xml:space="preserve">работники - за два года до назначения страховой пенсии по старости; </w:t>
      </w:r>
    </w:p>
    <w:p w14:paraId="536353EB">
      <w:pPr>
        <w:ind w:firstLine="709"/>
        <w:jc w:val="both"/>
        <w:rPr>
          <w:bCs/>
          <w:sz w:val="28"/>
          <w:szCs w:val="28"/>
        </w:rPr>
      </w:pPr>
      <w:r>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14:paraId="5734FE8D">
      <w:pPr>
        <w:pStyle w:val="28"/>
        <w:ind w:firstLine="709"/>
        <w:contextualSpacing/>
      </w:pPr>
      <w:r>
        <w:t>2.2.14.</w:t>
      </w:r>
      <w:r>
        <w:rPr>
          <w:rFonts w:eastAsia="Arial Unicode MS"/>
          <w:color w:val="000000"/>
          <w:kern w:val="1"/>
        </w:rPr>
        <w:t> </w:t>
      </w:r>
      <w: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14:paraId="42E136FF">
      <w:pPr>
        <w:pStyle w:val="28"/>
        <w:ind w:firstLine="709"/>
        <w:contextualSpacing/>
      </w:pPr>
      <w:r>
        <w:t>2.2.15.</w:t>
      </w:r>
      <w:r>
        <w:rPr>
          <w:rFonts w:eastAsia="Arial Unicode MS"/>
          <w:color w:val="000000"/>
          <w:kern w:val="1"/>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1"/>
        </w:rPr>
        <w:t> </w:t>
      </w:r>
      <w:r>
        <w:t>ТК РФ с работником – членом Профсоюза.</w:t>
      </w:r>
    </w:p>
    <w:p w14:paraId="214A6C7D">
      <w:pPr>
        <w:pStyle w:val="28"/>
        <w:ind w:firstLine="709"/>
        <w:contextualSpacing/>
      </w:pPr>
      <w:r>
        <w:t>2.2.16.</w:t>
      </w:r>
      <w:r>
        <w:rPr>
          <w:rFonts w:eastAsia="Arial Unicode MS"/>
          <w:color w:val="000000"/>
          <w:kern w:val="1"/>
        </w:rPr>
        <w:t> </w:t>
      </w:r>
      <w:r>
        <w:t>Осуществлять выплаты, предусмотренные статьёй 178</w:t>
      </w:r>
      <w:r>
        <w:rPr>
          <w:rFonts w:eastAsia="Arial Unicode MS"/>
          <w:color w:val="000000"/>
          <w:kern w:val="1"/>
        </w:rPr>
        <w:t> </w:t>
      </w:r>
      <w:r>
        <w:t>ТК РФ, увольняемым работникам при расторжении трудового договора в связи с ликвидацией организации либо сокращением численности или штата.</w:t>
      </w:r>
    </w:p>
    <w:p w14:paraId="7E8FF620">
      <w:pPr>
        <w:pStyle w:val="28"/>
        <w:tabs>
          <w:tab w:val="left" w:pos="709"/>
          <w:tab w:val="left" w:pos="1620"/>
        </w:tabs>
        <w:ind w:firstLine="709"/>
        <w:contextualSpacing/>
      </w:pPr>
      <w:r>
        <w:t>2.2.17.</w:t>
      </w:r>
      <w:r>
        <w:rPr>
          <w:rFonts w:eastAsia="Arial Unicode MS"/>
          <w:kern w:val="1"/>
        </w:rPr>
        <w:t> </w:t>
      </w: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14:paraId="50DF1D73">
      <w:pPr>
        <w:pStyle w:val="28"/>
        <w:tabs>
          <w:tab w:val="left" w:pos="709"/>
          <w:tab w:val="left" w:pos="1620"/>
        </w:tabs>
        <w:ind w:firstLine="709"/>
        <w:contextualSpacing/>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14:paraId="4C3527E7">
      <w:pPr>
        <w:pStyle w:val="28"/>
        <w:tabs>
          <w:tab w:val="left" w:pos="709"/>
          <w:tab w:val="left" w:pos="1620"/>
        </w:tabs>
        <w:ind w:firstLine="709"/>
        <w:contextualSpacing/>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5444558E">
      <w:pPr>
        <w:pStyle w:val="28"/>
        <w:tabs>
          <w:tab w:val="left" w:pos="709"/>
          <w:tab w:val="left" w:pos="1620"/>
        </w:tabs>
        <w:ind w:firstLine="709"/>
        <w:contextualSpacing/>
      </w:pPr>
      <w:r>
        <w:t>2.2.18.</w:t>
      </w:r>
      <w:r>
        <w:rPr>
          <w:rFonts w:eastAsia="Arial Unicode MS"/>
          <w:color w:val="000000"/>
          <w:kern w:val="1"/>
        </w:rPr>
        <w:t> </w:t>
      </w:r>
      <w: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14:paraId="20F4359F">
      <w:pPr>
        <w:pStyle w:val="28"/>
        <w:tabs>
          <w:tab w:val="left" w:pos="709"/>
          <w:tab w:val="left" w:pos="1620"/>
        </w:tabs>
        <w:ind w:firstLine="709"/>
        <w:contextualSpacing/>
      </w:pPr>
      <w: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14:paraId="0956FDF0">
      <w:pPr>
        <w:ind w:firstLine="709"/>
        <w:contextualSpacing/>
        <w:jc w:val="both"/>
        <w:rPr>
          <w:color w:val="000000"/>
          <w:sz w:val="28"/>
          <w:szCs w:val="28"/>
        </w:rPr>
      </w:pPr>
      <w:r>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14:paraId="336472A3">
      <w:pPr>
        <w:ind w:firstLine="709"/>
        <w:contextualSpacing/>
        <w:jc w:val="both"/>
        <w:rPr>
          <w:sz w:val="28"/>
          <w:szCs w:val="28"/>
        </w:rPr>
      </w:pPr>
      <w:r>
        <w:rPr>
          <w:sz w:val="28"/>
          <w:szCs w:val="28"/>
        </w:rPr>
        <w:t>2.2.19.</w:t>
      </w:r>
      <w:r>
        <w:rPr>
          <w:rFonts w:eastAsia="Arial Unicode MS"/>
          <w:color w:val="000000"/>
          <w:kern w:val="1"/>
          <w:sz w:val="28"/>
          <w:szCs w:val="28"/>
        </w:rPr>
        <w:t> </w:t>
      </w:r>
      <w:r>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1BB7EDF3">
      <w:pPr>
        <w:ind w:firstLine="709"/>
        <w:contextualSpacing/>
        <w:jc w:val="both"/>
        <w:rPr>
          <w:b/>
          <w:bCs/>
          <w:sz w:val="28"/>
          <w:szCs w:val="28"/>
        </w:rPr>
      </w:pPr>
      <w:r>
        <w:rPr>
          <w:b/>
          <w:bCs/>
          <w:color w:val="000000"/>
          <w:sz w:val="28"/>
          <w:szCs w:val="28"/>
        </w:rPr>
        <w:t>2.3.</w:t>
      </w:r>
      <w:r>
        <w:rPr>
          <w:rFonts w:eastAsia="Arial Unicode MS"/>
          <w:b/>
          <w:bCs/>
          <w:color w:val="000000"/>
          <w:kern w:val="1"/>
          <w:sz w:val="28"/>
          <w:szCs w:val="28"/>
        </w:rPr>
        <w:t> </w:t>
      </w:r>
      <w:r>
        <w:rPr>
          <w:b/>
          <w:bCs/>
          <w:color w:val="000000"/>
          <w:sz w:val="28"/>
          <w:szCs w:val="28"/>
        </w:rPr>
        <w:t>Выборный орган первичной профсоюзной организации обязуется:</w:t>
      </w:r>
    </w:p>
    <w:p w14:paraId="29791350">
      <w:pPr>
        <w:pStyle w:val="27"/>
        <w:spacing w:before="0" w:beforeAutospacing="0" w:after="0" w:afterAutospacing="0"/>
        <w:ind w:firstLine="709"/>
        <w:contextualSpacing/>
        <w:jc w:val="both"/>
        <w:rPr>
          <w:color w:val="000000"/>
          <w:sz w:val="28"/>
          <w:szCs w:val="28"/>
        </w:rPr>
      </w:pPr>
      <w:r>
        <w:rPr>
          <w:color w:val="000000"/>
          <w:sz w:val="28"/>
          <w:szCs w:val="28"/>
        </w:rPr>
        <w:t>2.3.1.</w:t>
      </w:r>
      <w:r>
        <w:rPr>
          <w:rFonts w:eastAsia="Arial Unicode MS"/>
          <w:color w:val="000000"/>
          <w:kern w:val="1"/>
          <w:sz w:val="28"/>
          <w:szCs w:val="28"/>
        </w:rPr>
        <w:t> </w:t>
      </w:r>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14:paraId="34658A25">
      <w:pPr>
        <w:pStyle w:val="27"/>
        <w:spacing w:before="0" w:beforeAutospacing="0" w:after="0" w:afterAutospacing="0"/>
        <w:ind w:firstLine="709"/>
        <w:contextualSpacing/>
        <w:jc w:val="both"/>
        <w:rPr>
          <w:color w:val="000000"/>
          <w:sz w:val="28"/>
          <w:szCs w:val="28"/>
        </w:rPr>
      </w:pPr>
      <w:r>
        <w:rPr>
          <w:color w:val="000000"/>
          <w:sz w:val="28"/>
          <w:szCs w:val="28"/>
        </w:rPr>
        <w:t>2.3.2.</w:t>
      </w:r>
      <w:r>
        <w:rPr>
          <w:rFonts w:eastAsia="Arial Unicode MS"/>
          <w:color w:val="000000"/>
          <w:kern w:val="1"/>
          <w:sz w:val="28"/>
          <w:szCs w:val="28"/>
        </w:rPr>
        <w:t> </w:t>
      </w:r>
      <w:r>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14:paraId="33A75A01">
      <w:pPr>
        <w:pStyle w:val="27"/>
        <w:spacing w:before="0" w:beforeAutospacing="0" w:after="0" w:afterAutospacing="0"/>
        <w:ind w:firstLine="709"/>
        <w:contextualSpacing/>
        <w:jc w:val="both"/>
        <w:rPr>
          <w:sz w:val="28"/>
          <w:szCs w:val="28"/>
        </w:rPr>
      </w:pPr>
      <w:r>
        <w:rPr>
          <w:color w:val="000000"/>
          <w:sz w:val="28"/>
          <w:szCs w:val="28"/>
        </w:rPr>
        <w:t>2.3.3</w:t>
      </w:r>
      <w:r>
        <w:rPr>
          <w:color w:val="92D050"/>
          <w:sz w:val="28"/>
          <w:szCs w:val="28"/>
        </w:rPr>
        <w:t>.</w:t>
      </w:r>
      <w:r>
        <w:rPr>
          <w:rFonts w:eastAsia="Arial Unicode MS"/>
          <w:color w:val="92D050"/>
          <w:kern w:val="1"/>
          <w:sz w:val="28"/>
          <w:szCs w:val="28"/>
        </w:rPr>
        <w:t> </w:t>
      </w:r>
      <w:r>
        <w:rPr>
          <w:sz w:val="28"/>
          <w:szCs w:val="28"/>
        </w:rPr>
        <w:t>Осуществлять контроль за выполнением коллективного договора, локальных нормативных актов, регулирующих трудовые отношения.</w:t>
      </w:r>
    </w:p>
    <w:p w14:paraId="681D4B3E">
      <w:pPr>
        <w:pStyle w:val="27"/>
        <w:spacing w:before="0" w:beforeAutospacing="0" w:after="0" w:afterAutospacing="0"/>
        <w:ind w:firstLine="709"/>
        <w:contextualSpacing/>
        <w:jc w:val="both"/>
        <w:rPr>
          <w:sz w:val="28"/>
          <w:szCs w:val="28"/>
        </w:rPr>
      </w:pPr>
      <w:r>
        <w:rPr>
          <w:sz w:val="28"/>
          <w:szCs w:val="28"/>
        </w:rPr>
        <w:t>2.3.4.</w:t>
      </w:r>
      <w:r>
        <w:rPr>
          <w:rFonts w:eastAsia="Arial Unicode MS"/>
          <w:kern w:val="1"/>
          <w:sz w:val="28"/>
          <w:szCs w:val="28"/>
        </w:rPr>
        <w:t> </w:t>
      </w:r>
      <w:r>
        <w:rPr>
          <w:sz w:val="28"/>
          <w:szCs w:val="28"/>
        </w:rPr>
        <w:t xml:space="preserve">Осуществлять контроль за порядком хранения и ведения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
    <w:p w14:paraId="371C9C13">
      <w:pPr>
        <w:pStyle w:val="27"/>
        <w:spacing w:before="0" w:beforeAutospacing="0" w:after="0" w:afterAutospacing="0"/>
        <w:ind w:firstLine="709"/>
        <w:contextualSpacing/>
        <w:jc w:val="both"/>
        <w:rPr>
          <w:color w:val="000000"/>
          <w:sz w:val="28"/>
          <w:szCs w:val="28"/>
        </w:rPr>
      </w:pPr>
      <w:r>
        <w:rPr>
          <w:sz w:val="28"/>
          <w:szCs w:val="28"/>
        </w:rPr>
        <w:t>2.3.5.</w:t>
      </w:r>
      <w:r>
        <w:rPr>
          <w:rFonts w:eastAsia="Arial Unicode MS"/>
          <w:kern w:val="1"/>
          <w:sz w:val="28"/>
          <w:szCs w:val="28"/>
        </w:rPr>
        <w:t> </w:t>
      </w:r>
      <w:r>
        <w:rPr>
          <w:sz w:val="28"/>
          <w:szCs w:val="28"/>
        </w:rPr>
        <w:t>Представлять и защищать интересы работников по рассмотрению</w:t>
      </w:r>
      <w:r>
        <w:rPr>
          <w:color w:val="000000"/>
          <w:sz w:val="28"/>
          <w:szCs w:val="28"/>
        </w:rPr>
        <w:t xml:space="preserve">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eastAsia="Arial Unicode MS"/>
          <w:color w:val="000000"/>
          <w:kern w:val="1"/>
          <w:sz w:val="28"/>
          <w:szCs w:val="28"/>
        </w:rPr>
        <w:t> </w:t>
      </w:r>
      <w:r>
        <w:rPr>
          <w:color w:val="000000"/>
          <w:sz w:val="28"/>
          <w:szCs w:val="28"/>
        </w:rPr>
        <w:t>РФ.</w:t>
      </w:r>
    </w:p>
    <w:p w14:paraId="764CEBE4">
      <w:pPr>
        <w:pStyle w:val="27"/>
        <w:spacing w:before="0" w:beforeAutospacing="0" w:after="0" w:afterAutospacing="0"/>
        <w:ind w:firstLine="709"/>
        <w:contextualSpacing/>
        <w:jc w:val="center"/>
        <w:rPr>
          <w:color w:val="000000"/>
          <w:sz w:val="28"/>
          <w:szCs w:val="28"/>
        </w:rPr>
      </w:pPr>
    </w:p>
    <w:p w14:paraId="689C3FDD">
      <w:pPr>
        <w:pStyle w:val="28"/>
        <w:ind w:firstLine="709"/>
        <w:contextualSpacing/>
        <w:jc w:val="center"/>
        <w:outlineLvl w:val="0"/>
        <w:rPr>
          <w:b/>
          <w:bCs/>
          <w:caps/>
          <w:sz w:val="24"/>
          <w:szCs w:val="24"/>
        </w:rPr>
      </w:pPr>
      <w:bookmarkStart w:id="0" w:name="_Hlk98771261"/>
      <w:r>
        <w:rPr>
          <w:b/>
          <w:bCs/>
          <w:caps/>
          <w:sz w:val="24"/>
          <w:szCs w:val="24"/>
          <w:lang w:val="en-US"/>
        </w:rPr>
        <w:t>III</w:t>
      </w:r>
      <w:r>
        <w:rPr>
          <w:b/>
          <w:bCs/>
          <w:caps/>
          <w:sz w:val="24"/>
          <w:szCs w:val="24"/>
        </w:rPr>
        <w:t>. рабочее время и время отдыха</w:t>
      </w:r>
    </w:p>
    <w:p w14:paraId="27A029F1">
      <w:pPr>
        <w:pStyle w:val="28"/>
        <w:ind w:firstLine="709"/>
        <w:contextualSpacing/>
        <w:jc w:val="center"/>
        <w:rPr>
          <w:b/>
          <w:bCs/>
        </w:rPr>
      </w:pPr>
    </w:p>
    <w:p w14:paraId="40AECF39">
      <w:pPr>
        <w:pStyle w:val="28"/>
        <w:ind w:firstLine="709"/>
        <w:contextualSpacing/>
      </w:pPr>
      <w:r>
        <w:t>3.</w:t>
      </w:r>
      <w:r>
        <w:rPr>
          <w:rFonts w:eastAsia="Arial Unicode MS"/>
          <w:color w:val="000000"/>
          <w:kern w:val="1"/>
        </w:rPr>
        <w:t> </w:t>
      </w:r>
      <w:r>
        <w:t>Стороны пришли к соглашению о том, что:</w:t>
      </w:r>
    </w:p>
    <w:p w14:paraId="5D5300D6">
      <w:pPr>
        <w:pStyle w:val="28"/>
        <w:ind w:firstLine="709"/>
        <w:contextualSpacing/>
      </w:pPr>
      <w: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75DD92D9">
      <w:pPr>
        <w:pStyle w:val="65"/>
        <w:ind w:firstLine="709"/>
        <w:contextualSpacing/>
        <w:jc w:val="both"/>
        <w:rPr>
          <w:rFonts w:ascii="Times New Roman" w:hAnsi="Times New Roman" w:cs="Times New Roman"/>
          <w:sz w:val="28"/>
          <w:szCs w:val="28"/>
          <w:highlight w:val="lightGray"/>
        </w:rPr>
      </w:pPr>
      <w:r>
        <w:rPr>
          <w:rFonts w:ascii="Times New Roman" w:hAnsi="Times New Roman" w:cs="Times New Roman"/>
          <w:kern w:val="0"/>
          <w:sz w:val="28"/>
          <w:szCs w:val="28"/>
        </w:rPr>
        <w:t>3.1.1.</w:t>
      </w:r>
      <w:r>
        <w:rPr>
          <w:rFonts w:eastAsia="Arial Unicode MS"/>
          <w:color w:val="000000"/>
          <w:sz w:val="28"/>
          <w:szCs w:val="28"/>
        </w:rPr>
        <w:t> </w:t>
      </w:r>
      <w:r>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а так же трудовыми договорами. </w:t>
      </w:r>
    </w:p>
    <w:p w14:paraId="696CDB21">
      <w:pPr>
        <w:pStyle w:val="28"/>
        <w:ind w:firstLine="709"/>
        <w:contextualSpacing/>
      </w:pPr>
      <w:r>
        <w:t>3.1.4.</w:t>
      </w:r>
      <w:r>
        <w:rPr>
          <w:rFonts w:eastAsia="Arial Unicode MS"/>
          <w:color w:val="000000"/>
          <w:kern w:val="1"/>
        </w:rPr>
        <w:t> </w:t>
      </w:r>
      <w: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57CAE723">
      <w:pPr>
        <w:pStyle w:val="28"/>
        <w:ind w:firstLine="709"/>
        <w:contextualSpacing/>
        <w:rPr>
          <w:rFonts w:eastAsia="Arial CYR" w:cs="Arial CYR"/>
          <w:color w:val="000000"/>
        </w:rPr>
      </w:pPr>
      <w:r>
        <w:t>3.1.5.</w:t>
      </w:r>
      <w:r>
        <w:rPr>
          <w:rFonts w:eastAsia="Arial Unicode MS"/>
          <w:color w:val="000000"/>
          <w:kern w:val="1"/>
        </w:rPr>
        <w:t> </w:t>
      </w:r>
      <w:r>
        <w:rPr>
          <w:rFonts w:eastAsia="Arial CYR" w:cs="Arial CYR"/>
          <w:color w:val="000000"/>
        </w:rPr>
        <w:t xml:space="preserve">Для работников и руководителей организации, расположенной в сельской местности, из числа женщин в соответствии со статьёй </w:t>
      </w:r>
      <w:r>
        <w:t xml:space="preserve">263.1. ТК РФ </w:t>
      </w:r>
      <w:r>
        <w:rPr>
          <w:rFonts w:eastAsia="Arial CYR" w:cs="Arial CYR"/>
          <w:color w:val="000000"/>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Pr>
          <w:rFonts w:eastAsia="Arial CYR"/>
        </w:rPr>
        <w:t>При этом заработная плата выплачивается в том же размере, что и при полной рабочей неделе</w:t>
      </w:r>
      <w:r>
        <w:rPr>
          <w:rFonts w:eastAsia="Arial CYR" w:cs="Arial CYR"/>
          <w:color w:val="000000"/>
        </w:rPr>
        <w:t>.</w:t>
      </w:r>
    </w:p>
    <w:p w14:paraId="35BFB1AB">
      <w:pPr>
        <w:pStyle w:val="28"/>
        <w:ind w:firstLine="709"/>
        <w:contextualSpacing/>
        <w:rPr>
          <w:rFonts w:eastAsia="Arial CYR" w:cs="Arial CYR"/>
          <w:color w:val="000000"/>
        </w:rPr>
      </w:pPr>
      <w:r>
        <w:rPr>
          <w:rFonts w:eastAsia="Arial CYR" w:cs="Arial CYR"/>
          <w:color w:val="000000"/>
        </w:rPr>
        <w:t>3.1.6.</w:t>
      </w:r>
      <w:r>
        <w:rPr>
          <w:rFonts w:eastAsia="Arial Unicode MS"/>
          <w:color w:val="000000"/>
          <w:kern w:val="1"/>
        </w:rPr>
        <w:t> </w:t>
      </w: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5F2E0851">
      <w:pPr>
        <w:pStyle w:val="28"/>
        <w:ind w:firstLine="709"/>
        <w:contextualSpacing/>
        <w:rPr>
          <w:strike/>
        </w:rPr>
      </w:pPr>
      <w: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14:paraId="4FE83DD3">
      <w:pPr>
        <w:pStyle w:val="29"/>
        <w:spacing w:after="0" w:line="240" w:lineRule="auto"/>
        <w:ind w:left="0" w:firstLine="709"/>
        <w:contextualSpacing/>
        <w:jc w:val="both"/>
        <w:rPr>
          <w:sz w:val="28"/>
          <w:szCs w:val="28"/>
        </w:rPr>
      </w:pPr>
      <w:r>
        <w:rPr>
          <w:iCs/>
          <w:sz w:val="28"/>
          <w:szCs w:val="28"/>
        </w:rPr>
        <w:t>3.1.8.</w:t>
      </w:r>
      <w:r>
        <w:rPr>
          <w:rFonts w:eastAsia="Arial Unicode MS"/>
          <w:color w:val="000000"/>
          <w:kern w:val="1"/>
          <w:sz w:val="28"/>
          <w:szCs w:val="28"/>
        </w:rPr>
        <w:t> </w:t>
      </w:r>
      <w:r>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Pr>
          <w:bCs/>
          <w:sz w:val="28"/>
          <w:szCs w:val="28"/>
        </w:rPr>
        <w:t>последнего учебного занятия.</w:t>
      </w:r>
    </w:p>
    <w:p w14:paraId="590793D9">
      <w:pPr>
        <w:pStyle w:val="28"/>
        <w:ind w:firstLine="709"/>
        <w:contextualSpacing/>
      </w:pPr>
      <w:r>
        <w:t>3.1.9.</w:t>
      </w:r>
      <w:r>
        <w:rPr>
          <w:rFonts w:eastAsia="Arial Unicode MS"/>
          <w:color w:val="000000"/>
          <w:kern w:val="1"/>
        </w:rPr>
        <w:t> </w:t>
      </w:r>
      <w: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14:paraId="07CDAEA7">
      <w:pPr>
        <w:pStyle w:val="28"/>
        <w:ind w:firstLine="709"/>
        <w:contextualSpacing/>
      </w:pPr>
      <w:r>
        <w:t xml:space="preserve">Режим рабочего времени работников в течение недели </w:t>
      </w:r>
      <w:r>
        <w:rPr>
          <w:color w:val="000000" w:themeColor="text1"/>
        </w:rPr>
        <w:t>пятидневная с</w:t>
      </w:r>
      <w:r>
        <w:rPr>
          <w:color w:val="FF0000"/>
        </w:rPr>
        <w:t xml:space="preserve"> </w:t>
      </w:r>
      <w:r>
        <w:rPr>
          <w:i/>
          <w:color w:val="FF0000"/>
        </w:rPr>
        <w:t xml:space="preserve"> </w:t>
      </w:r>
      <w:r>
        <w:rPr>
          <w:color w:val="000000" w:themeColor="text1"/>
        </w:rPr>
        <w:t>двумя</w:t>
      </w:r>
      <w: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14:paraId="234EF74E">
      <w:pPr>
        <w:pStyle w:val="28"/>
        <w:ind w:firstLine="709"/>
        <w:contextualSpacing/>
      </w:pPr>
      <w:r>
        <w:t>Общим выходным днем является воскресенье.</w:t>
      </w:r>
    </w:p>
    <w:p w14:paraId="5E2395B5">
      <w:pPr>
        <w:pStyle w:val="28"/>
        <w:ind w:firstLine="709"/>
        <w:contextualSpacing/>
      </w:pPr>
      <w:r>
        <w:t>3.1.13.</w:t>
      </w:r>
      <w:r>
        <w:rPr>
          <w:rFonts w:eastAsia="Arial Unicode MS"/>
          <w:color w:val="000000"/>
          <w:kern w:val="1"/>
        </w:rPr>
        <w:t> </w:t>
      </w:r>
      <w: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14:paraId="128F8572">
      <w:pPr>
        <w:pStyle w:val="28"/>
        <w:ind w:firstLine="709"/>
        <w:contextualSpacing/>
      </w:pPr>
      <w: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14:paraId="493BCDC2">
      <w:pPr>
        <w:pStyle w:val="28"/>
        <w:ind w:firstLine="709"/>
        <w:contextualSpacing/>
      </w:pPr>
      <w: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14:paraId="60A92052">
      <w:pPr>
        <w:pStyle w:val="28"/>
        <w:ind w:firstLine="709"/>
        <w:contextualSpacing/>
      </w:pPr>
      <w:r>
        <w:t>3.1.14.</w:t>
      </w:r>
      <w:r>
        <w:rPr>
          <w:rFonts w:eastAsia="Arial Unicode MS"/>
          <w:color w:val="000000"/>
          <w:kern w:val="1"/>
        </w:rPr>
        <w:t> </w:t>
      </w:r>
      <w: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4D25813B">
      <w:pPr>
        <w:pStyle w:val="28"/>
        <w:ind w:firstLine="709"/>
        <w:contextualSpacing/>
      </w:pPr>
      <w:r>
        <w:t>3.1.15.</w:t>
      </w:r>
      <w:r>
        <w:rPr>
          <w:rFonts w:eastAsia="Arial Unicode MS"/>
          <w:color w:val="000000"/>
          <w:kern w:val="1"/>
        </w:rPr>
        <w:t> </w:t>
      </w:r>
      <w: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7C05CCF1">
      <w:pPr>
        <w:pStyle w:val="28"/>
        <w:ind w:firstLine="709"/>
        <w:contextualSpacing/>
        <w:rPr>
          <w:spacing w:val="-6"/>
        </w:rPr>
      </w:pPr>
      <w:r>
        <w:rPr>
          <w:spacing w:val="-6"/>
        </w:rPr>
        <w:t>3.1.16.</w:t>
      </w:r>
      <w:r>
        <w:rPr>
          <w:rFonts w:eastAsia="Arial Unicode MS"/>
          <w:color w:val="000000"/>
          <w:kern w:val="1"/>
        </w:rPr>
        <w:t> </w:t>
      </w:r>
      <w:r>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1170D1DF">
      <w:pPr>
        <w:pStyle w:val="28"/>
        <w:ind w:firstLine="709"/>
        <w:contextualSpacing/>
        <w:rPr>
          <w:spacing w:val="-6"/>
        </w:rPr>
      </w:pPr>
      <w:r>
        <w:rPr>
          <w:spacing w:val="-6"/>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14:paraId="50CDBEBC">
      <w:pPr>
        <w:autoSpaceDE w:val="0"/>
        <w:autoSpaceDN w:val="0"/>
        <w:adjustRightInd w:val="0"/>
        <w:ind w:firstLine="709"/>
        <w:contextualSpacing/>
        <w:jc w:val="both"/>
        <w:rPr>
          <w:sz w:val="28"/>
          <w:szCs w:val="28"/>
        </w:rPr>
      </w:pPr>
      <w:r>
        <w:rPr>
          <w:spacing w:val="-6"/>
          <w:sz w:val="28"/>
          <w:szCs w:val="28"/>
        </w:rPr>
        <w:t>3.1.17.</w:t>
      </w:r>
      <w:r>
        <w:rPr>
          <w:rFonts w:eastAsia="Arial Unicode MS"/>
          <w:color w:val="000000"/>
          <w:kern w:val="1"/>
          <w:sz w:val="28"/>
          <w:szCs w:val="28"/>
        </w:rPr>
        <w:t> </w:t>
      </w:r>
      <w:r>
        <w:rPr>
          <w:sz w:val="28"/>
          <w:szCs w:val="28"/>
        </w:rPr>
        <w:t>Педагогическим работникам предоставляется ежегодный основной удлинённый оплачиваемый отпуск, продолжительностью 42 календарных дней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6EA8D5E4">
      <w:pPr>
        <w:autoSpaceDE w:val="0"/>
        <w:autoSpaceDN w:val="0"/>
        <w:adjustRightInd w:val="0"/>
        <w:ind w:firstLine="709"/>
        <w:contextualSpacing/>
        <w:jc w:val="both"/>
      </w:pPr>
      <w:r>
        <w:rPr>
          <w:sz w:val="28"/>
          <w:szCs w:val="28"/>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14:paraId="0A444DFB">
      <w:pPr>
        <w:pStyle w:val="28"/>
        <w:ind w:firstLine="709"/>
        <w:contextualSpacing/>
        <w:rPr>
          <w:color w:val="FF0000"/>
        </w:rPr>
      </w:pPr>
      <w: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течении рабочего года в соответствии с очередностью предоставления отпусков. По соглашению сторон оплачиваемый </w:t>
      </w:r>
      <w:r>
        <w:rPr>
          <w:color w:val="000000" w:themeColor="text1"/>
        </w:rPr>
        <w:t>отпуск может быть предоставлен работникам и до истечения шести месяцев, а также в других случаях, определённых статьёй 122 ТК РФ.</w:t>
      </w:r>
    </w:p>
    <w:p w14:paraId="0E3B829B">
      <w:pPr>
        <w:pStyle w:val="28"/>
        <w:ind w:firstLine="709"/>
        <w:contextualSpacing/>
      </w:pPr>
      <w:r>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6D7268F2">
      <w:pPr>
        <w:pStyle w:val="28"/>
        <w:ind w:firstLine="709"/>
        <w:contextualSpacing/>
      </w:pPr>
      <w: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14:paraId="3623BEDA">
      <w:pPr>
        <w:pStyle w:val="28"/>
        <w:ind w:firstLine="709"/>
        <w:contextualSpacing/>
      </w:pPr>
      <w:r>
        <w:t>О времени начала отпуска работник должен быть письменно извещен не позднее, чем за две недели до его начала.</w:t>
      </w:r>
    </w:p>
    <w:p w14:paraId="0BC7C011">
      <w:pPr>
        <w:pStyle w:val="28"/>
        <w:ind w:firstLine="709"/>
        <w:contextualSpacing/>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14:paraId="530F21EA">
      <w:pPr>
        <w:pStyle w:val="28"/>
        <w:ind w:firstLine="709"/>
        <w:contextualSpacing/>
      </w:pPr>
      <w: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14:paraId="3837A75A">
      <w:pPr>
        <w:pStyle w:val="28"/>
        <w:ind w:firstLine="709"/>
      </w:pPr>
      <w:r>
        <w:t>3.1.18.</w:t>
      </w:r>
      <w:r>
        <w:rPr>
          <w:rFonts w:eastAsia="Arial Unicode MS"/>
          <w:color w:val="000000"/>
          <w:kern w:val="1"/>
        </w:rPr>
        <w:t> </w:t>
      </w:r>
      <w:r>
        <w:t>В соответствии с законодательством работникам предоставляются ежегодные дополнительные оплачиваемые отпуска:</w:t>
      </w:r>
    </w:p>
    <w:p w14:paraId="3F9C8F85">
      <w:pPr>
        <w:ind w:firstLine="705"/>
        <w:jc w:val="both"/>
        <w:rPr>
          <w:sz w:val="28"/>
          <w:szCs w:val="28"/>
        </w:rPr>
      </w:pPr>
      <w:r>
        <w:rPr>
          <w:sz w:val="28"/>
          <w:szCs w:val="28"/>
        </w:rPr>
        <w:t>- за работу с вредными условиями труда;</w:t>
      </w:r>
    </w:p>
    <w:p w14:paraId="1811B6FD">
      <w:pPr>
        <w:ind w:firstLine="705"/>
        <w:jc w:val="both"/>
        <w:rPr>
          <w:sz w:val="28"/>
          <w:szCs w:val="28"/>
        </w:rPr>
      </w:pPr>
      <w:r>
        <w:rPr>
          <w:sz w:val="28"/>
          <w:szCs w:val="28"/>
        </w:rPr>
        <w:t>- за ненормированный рабочий день;</w:t>
      </w:r>
    </w:p>
    <w:p w14:paraId="0935DA66">
      <w:pPr>
        <w:ind w:firstLine="705"/>
        <w:jc w:val="both"/>
        <w:rPr>
          <w:sz w:val="28"/>
          <w:szCs w:val="28"/>
        </w:rPr>
      </w:pPr>
      <w:r>
        <w:rPr>
          <w:sz w:val="28"/>
          <w:szCs w:val="28"/>
        </w:rPr>
        <w:t>- за особый характер работы;</w:t>
      </w:r>
    </w:p>
    <w:p w14:paraId="0EF541F3">
      <w:pPr>
        <w:suppressAutoHyphens/>
        <w:autoSpaceDE w:val="0"/>
        <w:ind w:firstLine="567"/>
        <w:jc w:val="both"/>
        <w:rPr>
          <w:i/>
          <w:kern w:val="1"/>
          <w:sz w:val="28"/>
          <w:szCs w:val="28"/>
          <w:lang w:eastAsia="ar-SA"/>
        </w:rPr>
      </w:pPr>
      <w:r>
        <w:rPr>
          <w:sz w:val="28"/>
          <w:szCs w:val="28"/>
        </w:rPr>
        <w:t>Работникам, занятым на работах с вредными и опасными условиями</w:t>
      </w:r>
      <w:r>
        <w:rPr>
          <w:kern w:val="1"/>
          <w:sz w:val="28"/>
          <w:szCs w:val="28"/>
          <w:lang w:eastAsia="ar-SA"/>
        </w:rPr>
        <w:t xml:space="preserve"> труда, </w:t>
      </w:r>
      <w:r>
        <w:rPr>
          <w:sz w:val="28"/>
          <w:szCs w:val="28"/>
        </w:rPr>
        <w:t>обеспечивается право на дополнительный отпуск и сокращенный рабочий день, продолжительность которых определяется в соответствии с приложениями № 3 коллективного договора.</w:t>
      </w:r>
    </w:p>
    <w:p w14:paraId="68B70200">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1F406952">
      <w:pPr>
        <w:ind w:firstLine="705"/>
        <w:jc w:val="both"/>
        <w:rPr>
          <w:sz w:val="28"/>
          <w:szCs w:val="28"/>
        </w:rPr>
      </w:pPr>
      <w:r>
        <w:rPr>
          <w:sz w:val="28"/>
          <w:szCs w:val="28"/>
        </w:rPr>
        <w:t>3.1.18.1.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12E5E4FB">
      <w:pPr>
        <w:ind w:firstLine="705"/>
        <w:jc w:val="both"/>
        <w:rPr>
          <w:sz w:val="28"/>
          <w:szCs w:val="28"/>
        </w:rPr>
      </w:pPr>
      <w:r>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063AB92E">
      <w:pPr>
        <w:ind w:firstLine="705"/>
        <w:jc w:val="both"/>
        <w:rPr>
          <w:sz w:val="28"/>
          <w:szCs w:val="28"/>
        </w:rPr>
      </w:pPr>
      <w:r>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06DA836D">
      <w:pPr>
        <w:jc w:val="both"/>
        <w:rPr>
          <w:sz w:val="28"/>
          <w:szCs w:val="28"/>
        </w:rPr>
      </w:pPr>
      <w:r>
        <w:rPr>
          <w:sz w:val="28"/>
          <w:szCs w:val="28"/>
        </w:rPr>
        <w:t xml:space="preserve">          3.1.18.4.Работнику,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устанавливаются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070829C3">
      <w:pPr>
        <w:pStyle w:val="28"/>
        <w:ind w:firstLine="709"/>
        <w:contextualSpacing/>
      </w:pPr>
      <w:r>
        <w:t>3.1.19.</w:t>
      </w:r>
      <w:r>
        <w:rPr>
          <w:rFonts w:eastAsia="Arial Unicode MS"/>
          <w:color w:val="000000"/>
          <w:kern w:val="1"/>
        </w:rPr>
        <w:t> </w:t>
      </w:r>
      <w: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14:paraId="58DF34BF">
      <w:pPr>
        <w:pStyle w:val="28"/>
        <w:ind w:firstLine="709"/>
        <w:contextualSpacing/>
      </w:pPr>
      <w:r>
        <w:t>3.1.20.</w:t>
      </w:r>
      <w:r>
        <w:rPr>
          <w:rFonts w:eastAsia="Arial Unicode MS"/>
          <w:color w:val="000000"/>
          <w:kern w:val="1"/>
        </w:rPr>
        <w:t> </w:t>
      </w:r>
      <w: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14:paraId="13363FCA">
      <w:pPr>
        <w:pStyle w:val="28"/>
        <w:ind w:firstLine="709"/>
        <w:contextualSpacing/>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17ECE8C0">
      <w:pPr>
        <w:ind w:firstLine="709"/>
        <w:contextualSpacing/>
        <w:jc w:val="both"/>
        <w:rPr>
          <w:sz w:val="28"/>
          <w:szCs w:val="28"/>
        </w:rPr>
      </w:pPr>
      <w:r>
        <w:rPr>
          <w:sz w:val="28"/>
          <w:szCs w:val="28"/>
        </w:rPr>
        <w:t>3.1.21.</w:t>
      </w:r>
      <w:r>
        <w:rPr>
          <w:rFonts w:eastAsia="Arial Unicode MS"/>
          <w:color w:val="000000"/>
          <w:kern w:val="1"/>
          <w:sz w:val="28"/>
          <w:szCs w:val="28"/>
        </w:rPr>
        <w:t> </w:t>
      </w: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0693BDEF">
      <w:pPr>
        <w:ind w:firstLine="709"/>
        <w:contextualSpacing/>
        <w:jc w:val="both"/>
        <w:rPr>
          <w:sz w:val="28"/>
          <w:szCs w:val="28"/>
        </w:rPr>
      </w:pPr>
      <w:r>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w:t>
      </w:r>
    </w:p>
    <w:p w14:paraId="133E1FA0">
      <w:pPr>
        <w:ind w:firstLine="709"/>
        <w:contextualSpacing/>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14:paraId="09E05CF2">
      <w:pPr>
        <w:ind w:firstLine="709"/>
        <w:contextualSpacing/>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14:paraId="4FCF484F">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14:paraId="6DCBC9A6">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14:paraId="5972F4D1">
      <w:pPr>
        <w:pStyle w:val="28"/>
        <w:ind w:firstLine="709"/>
        <w:contextualSpacing/>
      </w:pPr>
      <w:r>
        <w:t>3.1.22.</w:t>
      </w:r>
      <w:r>
        <w:rPr>
          <w:rFonts w:eastAsia="Arial Unicode MS"/>
          <w:color w:val="000000"/>
          <w:kern w:val="1"/>
        </w:rPr>
        <w:t> </w:t>
      </w:r>
      <w:r>
        <w:t>Исчисление среднего заработка для оплаты ежегодного отпуска производится в соответствии со статьёй 139 ТК РФ.</w:t>
      </w:r>
    </w:p>
    <w:p w14:paraId="6813DBA5">
      <w:pPr>
        <w:pStyle w:val="28"/>
        <w:ind w:firstLine="709"/>
        <w:contextualSpacing/>
      </w:pPr>
      <w:r>
        <w:t>3.1.23.</w:t>
      </w:r>
      <w:r>
        <w:rPr>
          <w:rFonts w:eastAsia="Arial Unicode MS"/>
          <w:color w:val="000000"/>
          <w:kern w:val="1"/>
        </w:rPr>
        <w:t> </w:t>
      </w:r>
      <w: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2A434E9A">
      <w:pPr>
        <w:pStyle w:val="28"/>
        <w:ind w:firstLine="709"/>
        <w:contextualSpacing/>
      </w:pPr>
      <w:r>
        <w:t>3.1.24.</w:t>
      </w:r>
      <w:r>
        <w:rPr>
          <w:rFonts w:eastAsia="Arial Unicode MS"/>
          <w:kern w:val="1"/>
        </w:rPr>
        <w:t> </w:t>
      </w:r>
      <w: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6379D341">
      <w:pPr>
        <w:pStyle w:val="88"/>
        <w:shd w:val="clear" w:color="auto" w:fill="FFFFFF"/>
        <w:contextualSpacing/>
        <w:jc w:val="both"/>
        <w:rPr>
          <w:sz w:val="28"/>
          <w:szCs w:val="28"/>
        </w:rPr>
      </w:pPr>
      <w:r>
        <w:rPr>
          <w:sz w:val="28"/>
          <w:szCs w:val="28"/>
        </w:rPr>
        <w:t>Работодатель обязан на основании письменного заявления работника предоставить отпуск без сохранения заработной платы:</w:t>
      </w:r>
    </w:p>
    <w:p w14:paraId="0EAE51BF">
      <w:pPr>
        <w:pStyle w:val="88"/>
        <w:numPr>
          <w:ilvl w:val="0"/>
          <w:numId w:val="2"/>
        </w:numPr>
        <w:shd w:val="clear" w:color="auto" w:fill="FFFFFF"/>
        <w:tabs>
          <w:tab w:val="left" w:pos="993"/>
        </w:tabs>
        <w:ind w:left="0" w:firstLine="709"/>
        <w:contextualSpacing/>
        <w:jc w:val="both"/>
        <w:rPr>
          <w:sz w:val="28"/>
          <w:szCs w:val="28"/>
        </w:rPr>
      </w:pPr>
      <w:r>
        <w:rPr>
          <w:sz w:val="28"/>
          <w:szCs w:val="28"/>
        </w:rPr>
        <w:t>участникам Великой Отечественной войны - до 35 календарных дней в году;</w:t>
      </w:r>
    </w:p>
    <w:p w14:paraId="4438164A">
      <w:pPr>
        <w:pStyle w:val="88"/>
        <w:numPr>
          <w:ilvl w:val="0"/>
          <w:numId w:val="2"/>
        </w:numPr>
        <w:shd w:val="clear" w:color="auto" w:fill="FFFFFF"/>
        <w:tabs>
          <w:tab w:val="left" w:pos="993"/>
        </w:tabs>
        <w:ind w:left="0" w:firstLine="709"/>
        <w:contextualSpacing/>
        <w:jc w:val="both"/>
        <w:rPr>
          <w:sz w:val="28"/>
          <w:szCs w:val="28"/>
        </w:rPr>
      </w:pPr>
      <w:r>
        <w:rPr>
          <w:sz w:val="28"/>
          <w:szCs w:val="28"/>
        </w:rPr>
        <w:t>работающим пенсионерам по старости (по возрасту) - до 14 календарных дней в году;</w:t>
      </w:r>
    </w:p>
    <w:p w14:paraId="23463E9B">
      <w:pPr>
        <w:pStyle w:val="88"/>
        <w:numPr>
          <w:ilvl w:val="0"/>
          <w:numId w:val="2"/>
        </w:numPr>
        <w:shd w:val="clear" w:color="auto" w:fill="FFFFFF"/>
        <w:tabs>
          <w:tab w:val="left" w:pos="993"/>
        </w:tabs>
        <w:ind w:left="0" w:firstLine="709"/>
        <w:contextualSpacing/>
        <w:jc w:val="both"/>
        <w:rPr>
          <w:sz w:val="28"/>
          <w:szCs w:val="28"/>
        </w:rPr>
      </w:pPr>
      <w:r>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425F5AB1">
      <w:pPr>
        <w:pStyle w:val="88"/>
        <w:numPr>
          <w:ilvl w:val="0"/>
          <w:numId w:val="2"/>
        </w:numPr>
        <w:shd w:val="clear" w:color="auto" w:fill="FFFFFF"/>
        <w:tabs>
          <w:tab w:val="left" w:pos="993"/>
        </w:tabs>
        <w:ind w:left="0" w:firstLine="709"/>
        <w:contextualSpacing/>
        <w:jc w:val="both"/>
        <w:rPr>
          <w:sz w:val="28"/>
          <w:szCs w:val="28"/>
        </w:rPr>
      </w:pPr>
      <w:r>
        <w:rPr>
          <w:sz w:val="28"/>
          <w:szCs w:val="28"/>
        </w:rPr>
        <w:t>работающим инвалидам - до 60 календарных дней в году;</w:t>
      </w:r>
    </w:p>
    <w:p w14:paraId="3791416C">
      <w:pPr>
        <w:pStyle w:val="88"/>
        <w:numPr>
          <w:ilvl w:val="0"/>
          <w:numId w:val="2"/>
        </w:numPr>
        <w:shd w:val="clear" w:color="auto" w:fill="FFFFFF"/>
        <w:tabs>
          <w:tab w:val="left" w:pos="993"/>
        </w:tabs>
        <w:ind w:left="0" w:firstLine="709"/>
        <w:contextualSpacing/>
        <w:jc w:val="both"/>
        <w:rPr>
          <w:sz w:val="28"/>
          <w:szCs w:val="28"/>
        </w:rPr>
      </w:pPr>
      <w:r>
        <w:rPr>
          <w:sz w:val="28"/>
          <w:szCs w:val="28"/>
        </w:rPr>
        <w:t>работникам в случаях рождения ребенка, регистрации брака, смерти близких родственников - до пяти календарных дней;</w:t>
      </w:r>
    </w:p>
    <w:p w14:paraId="31E91A81">
      <w:pPr>
        <w:pStyle w:val="88"/>
        <w:shd w:val="clear" w:color="auto" w:fill="FFFFFF"/>
        <w:ind w:firstLine="709"/>
        <w:contextualSpacing/>
        <w:jc w:val="both"/>
        <w:rPr>
          <w:color w:val="000000" w:themeColor="text1"/>
          <w:sz w:val="28"/>
          <w:szCs w:val="28"/>
        </w:rPr>
      </w:pPr>
      <w:r>
        <w:rPr>
          <w:color w:val="000000" w:themeColor="text1"/>
          <w:sz w:val="28"/>
          <w:szCs w:val="28"/>
        </w:rPr>
        <w:t>Перенесение отпуска на следующий рабочий год не допускается.</w:t>
      </w:r>
    </w:p>
    <w:p w14:paraId="4ED4F7A5">
      <w:pPr>
        <w:pStyle w:val="88"/>
        <w:shd w:val="clear" w:color="auto" w:fill="FFFFFF"/>
        <w:ind w:firstLine="709"/>
        <w:contextualSpacing/>
        <w:jc w:val="both"/>
        <w:rPr>
          <w:sz w:val="28"/>
          <w:szCs w:val="28"/>
        </w:rPr>
      </w:pPr>
      <w:r>
        <w:rPr>
          <w:sz w:val="28"/>
          <w:szCs w:val="28"/>
        </w:rPr>
        <w:t>Работодатель вправе запросить подтверждающие событие документы, иные обоснования.</w:t>
      </w:r>
    </w:p>
    <w:p w14:paraId="1C318BCF">
      <w:pPr>
        <w:ind w:firstLine="709"/>
        <w:contextualSpacing/>
        <w:jc w:val="both"/>
        <w:rPr>
          <w:sz w:val="28"/>
          <w:szCs w:val="28"/>
        </w:rPr>
      </w:pPr>
      <w:r>
        <w:rPr>
          <w:sz w:val="28"/>
          <w:szCs w:val="28"/>
        </w:rPr>
        <w:t>3.1.25.</w:t>
      </w:r>
      <w:r>
        <w:rPr>
          <w:rFonts w:eastAsia="Arial Unicode MS"/>
          <w:color w:val="000000"/>
          <w:kern w:val="1"/>
          <w:sz w:val="28"/>
          <w:szCs w:val="28"/>
        </w:rPr>
        <w:t> </w:t>
      </w:r>
      <w:r>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14:paraId="727101ED">
      <w:pPr>
        <w:pStyle w:val="39"/>
        <w:ind w:firstLine="709"/>
        <w:contextualSpacing/>
        <w:jc w:val="both"/>
        <w:rPr>
          <w:sz w:val="28"/>
          <w:szCs w:val="28"/>
        </w:rPr>
      </w:pPr>
      <w:r>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14:paraId="294857A3">
      <w:pPr>
        <w:pStyle w:val="28"/>
        <w:ind w:firstLine="709"/>
        <w:contextualSpacing/>
      </w:pPr>
      <w:r>
        <w:t>3.2.</w:t>
      </w:r>
      <w:r>
        <w:rPr>
          <w:rFonts w:eastAsia="Arial Unicode MS"/>
          <w:color w:val="000000"/>
          <w:kern w:val="1"/>
        </w:rPr>
        <w:t> </w:t>
      </w:r>
      <w:r>
        <w:t>Выборный орган первичной профсоюзной организации обязуется:</w:t>
      </w:r>
    </w:p>
    <w:p w14:paraId="09F8BD1C">
      <w:pPr>
        <w:pStyle w:val="28"/>
        <w:ind w:firstLine="709"/>
        <w:contextualSpacing/>
      </w:pPr>
      <w:r>
        <w:t>3.2.1.</w:t>
      </w:r>
      <w:r>
        <w:rPr>
          <w:rFonts w:eastAsia="Arial Unicode MS"/>
          <w:color w:val="000000"/>
          <w:kern w:val="1"/>
        </w:rPr>
        <w:t> </w:t>
      </w:r>
      <w: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60F9A50A">
      <w:pPr>
        <w:pStyle w:val="28"/>
        <w:ind w:firstLine="709"/>
        <w:contextualSpacing/>
      </w:pPr>
      <w:r>
        <w:t>3.2.2.</w:t>
      </w:r>
      <w:r>
        <w:rPr>
          <w:rFonts w:eastAsia="Arial Unicode MS"/>
          <w:color w:val="000000"/>
          <w:kern w:val="1"/>
        </w:rPr>
        <w:t> </w:t>
      </w: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14:paraId="2E1BA88C">
      <w:pPr>
        <w:pStyle w:val="28"/>
        <w:ind w:firstLine="709"/>
        <w:contextualSpacing/>
      </w:pPr>
      <w:r>
        <w:t>3.2.3.</w:t>
      </w:r>
      <w:r>
        <w:rPr>
          <w:rFonts w:eastAsia="Arial Unicode MS"/>
          <w:color w:val="000000"/>
          <w:kern w:val="1"/>
        </w:rPr>
        <w:t> </w:t>
      </w: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bookmarkEnd w:id="0"/>
    <w:p w14:paraId="4BC6CD2B">
      <w:pPr>
        <w:pStyle w:val="28"/>
        <w:ind w:firstLine="709"/>
        <w:contextualSpacing/>
        <w:jc w:val="center"/>
        <w:outlineLvl w:val="0"/>
        <w:rPr>
          <w:b/>
          <w:bCs/>
          <w:caps/>
        </w:rPr>
      </w:pPr>
    </w:p>
    <w:p w14:paraId="58B0F31F">
      <w:pPr>
        <w:pStyle w:val="28"/>
        <w:ind w:firstLine="709"/>
        <w:contextualSpacing/>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14:paraId="06AE95B3">
      <w:pPr>
        <w:pStyle w:val="14"/>
        <w:ind w:firstLine="709"/>
        <w:contextualSpacing/>
        <w:jc w:val="center"/>
        <w:rPr>
          <w:rFonts w:ascii="Times New Roman" w:hAnsi="Times New Roman" w:eastAsia="MS Mincho"/>
          <w:sz w:val="28"/>
          <w:szCs w:val="28"/>
        </w:rPr>
      </w:pPr>
    </w:p>
    <w:p w14:paraId="7243BE9D">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4.1.</w:t>
      </w:r>
      <w:r>
        <w:rPr>
          <w:rFonts w:eastAsia="Arial Unicode MS"/>
          <w:color w:val="000000"/>
          <w:kern w:val="1"/>
          <w:sz w:val="28"/>
          <w:szCs w:val="28"/>
        </w:rPr>
        <w:t> </w:t>
      </w:r>
      <w:r>
        <w:rPr>
          <w:rFonts w:ascii="Times New Roman" w:hAnsi="Times New Roman" w:eastAsia="MS Mincho"/>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14:paraId="6C0EECFA">
      <w:pPr>
        <w:pStyle w:val="14"/>
        <w:ind w:firstLine="709"/>
        <w:contextualSpacing/>
        <w:jc w:val="both"/>
        <w:rPr>
          <w:rFonts w:ascii="Times New Roman" w:hAnsi="Times New Roman" w:eastAsia="MS Mincho"/>
          <w:i/>
          <w:iCs/>
          <w:color w:val="000000" w:themeColor="text1"/>
          <w:sz w:val="24"/>
          <w:szCs w:val="24"/>
        </w:rPr>
      </w:pPr>
      <w:r>
        <w:rPr>
          <w:rFonts w:ascii="Times New Roman" w:hAnsi="Times New Roman" w:eastAsia="MS Mincho"/>
          <w:sz w:val="28"/>
          <w:szCs w:val="28"/>
        </w:rPr>
        <w:t xml:space="preserve">4.1.1. Днями выплаты заработной платы являются: </w:t>
      </w:r>
      <w:r>
        <w:rPr>
          <w:rFonts w:ascii="Times New Roman" w:hAnsi="Times New Roman" w:eastAsia="MS Mincho"/>
          <w:color w:val="000000" w:themeColor="text1"/>
          <w:sz w:val="28"/>
          <w:szCs w:val="28"/>
        </w:rPr>
        <w:t>25 числа текущего месяца и 10 числа следующего месяца за предыдущий месяц.</w:t>
      </w:r>
    </w:p>
    <w:p w14:paraId="594BEDF7">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При совпадении дня выплаты с выходным или нерабочим праздничным днём выплата заработной платы производится накануне этого дня.</w:t>
      </w:r>
    </w:p>
    <w:p w14:paraId="5B12BB77">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4.1.2.</w:t>
      </w:r>
      <w:r>
        <w:rPr>
          <w:rFonts w:eastAsia="Arial Unicode MS"/>
          <w:color w:val="000000"/>
          <w:kern w:val="1"/>
          <w:sz w:val="28"/>
          <w:szCs w:val="28"/>
        </w:rPr>
        <w:t> </w:t>
      </w:r>
      <w:r>
        <w:rPr>
          <w:rFonts w:ascii="Times New Roman" w:hAnsi="Times New Roman" w:eastAsia="MS Mincho"/>
          <w:sz w:val="28"/>
          <w:szCs w:val="28"/>
        </w:rPr>
        <w:t>При выплате заработной платы по итогам месяца</w:t>
      </w:r>
      <w:r>
        <w:rPr>
          <w:rFonts w:ascii="Times New Roman" w:hAnsi="Times New Roman" w:eastAsia="MS Mincho"/>
          <w:color w:val="00B050"/>
          <w:sz w:val="28"/>
          <w:szCs w:val="28"/>
        </w:rPr>
        <w:t xml:space="preserve"> </w:t>
      </w:r>
      <w:r>
        <w:rPr>
          <w:rFonts w:ascii="Times New Roman" w:hAnsi="Times New Roman" w:eastAsia="MS Mincho"/>
          <w:sz w:val="28"/>
          <w:szCs w:val="28"/>
        </w:rPr>
        <w:t>работнику вручается расчётный листок, с указанием:</w:t>
      </w:r>
    </w:p>
    <w:p w14:paraId="4AEE3530">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w:t>
      </w:r>
      <w:r>
        <w:rPr>
          <w:rFonts w:eastAsia="Arial Unicode MS"/>
          <w:color w:val="000000"/>
          <w:kern w:val="1"/>
          <w:sz w:val="28"/>
          <w:szCs w:val="28"/>
        </w:rPr>
        <w:t> </w:t>
      </w:r>
      <w:r>
        <w:rPr>
          <w:rFonts w:ascii="Times New Roman" w:hAnsi="Times New Roman" w:eastAsia="MS Mincho"/>
          <w:sz w:val="28"/>
          <w:szCs w:val="28"/>
        </w:rPr>
        <w:t>составных частей заработной платы, причитающейся ему за соответствующий период;</w:t>
      </w:r>
    </w:p>
    <w:p w14:paraId="1999FC43">
      <w:pPr>
        <w:pStyle w:val="14"/>
        <w:ind w:firstLine="709"/>
        <w:contextualSpacing/>
        <w:jc w:val="both"/>
        <w:rPr>
          <w:rFonts w:ascii="Times New Roman" w:hAnsi="Times New Roman"/>
          <w:iCs/>
          <w:sz w:val="28"/>
          <w:szCs w:val="28"/>
        </w:rPr>
      </w:pPr>
      <w:r>
        <w:rPr>
          <w:rFonts w:ascii="Times New Roman" w:hAnsi="Times New Roman" w:eastAsia="MS Mincho"/>
          <w:sz w:val="28"/>
          <w:szCs w:val="28"/>
        </w:rPr>
        <w:t>-</w:t>
      </w:r>
      <w:r>
        <w:rPr>
          <w:rFonts w:eastAsia="Arial Unicode MS"/>
          <w:color w:val="000000"/>
          <w:kern w:val="1"/>
          <w:sz w:val="28"/>
          <w:szCs w:val="28"/>
        </w:rPr>
        <w:t> </w:t>
      </w:r>
      <w:r>
        <w:rPr>
          <w:rFonts w:ascii="Times New Roman" w:hAnsi="Times New Roman" w:eastAsia="MS Mincho"/>
          <w:sz w:val="28"/>
          <w:szCs w:val="28"/>
        </w:rPr>
        <w:t>размеров иных сумм, начисленных работнику, в том числе денежной компенсации за нарушение работодателем</w:t>
      </w:r>
      <w:r>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4FF6ED88">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размеров и оснований произведенных удержаний;</w:t>
      </w:r>
    </w:p>
    <w:p w14:paraId="5FAD541A">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общей денежной суммы, подлежащей выплате.</w:t>
      </w:r>
    </w:p>
    <w:p w14:paraId="1390D4FF">
      <w:pPr>
        <w:autoSpaceDE w:val="0"/>
        <w:autoSpaceDN w:val="0"/>
        <w:adjustRightInd w:val="0"/>
        <w:ind w:firstLine="709"/>
        <w:contextualSpacing/>
        <w:jc w:val="both"/>
        <w:rPr>
          <w:sz w:val="28"/>
          <w:szCs w:val="28"/>
        </w:rPr>
      </w:pPr>
      <w:r>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14:paraId="3B1C10C2">
      <w:pPr>
        <w:autoSpaceDE w:val="0"/>
        <w:autoSpaceDN w:val="0"/>
        <w:adjustRightInd w:val="0"/>
        <w:ind w:firstLine="709"/>
        <w:contextualSpacing/>
        <w:jc w:val="both"/>
        <w:rPr>
          <w:sz w:val="28"/>
          <w:szCs w:val="28"/>
        </w:rPr>
      </w:pPr>
      <w:r>
        <w:rPr>
          <w:sz w:val="28"/>
          <w:szCs w:val="28"/>
        </w:rPr>
        <w:t xml:space="preserve">4.1.3. </w:t>
      </w:r>
      <w:r>
        <w:rPr>
          <w:rFonts w:eastAsia="Arial Unicode MS"/>
          <w:color w:val="000000"/>
          <w:kern w:val="1"/>
          <w:sz w:val="28"/>
          <w:szCs w:val="28"/>
        </w:rPr>
        <w:t> </w:t>
      </w:r>
      <w:r>
        <w:rPr>
          <w:sz w:val="28"/>
          <w:szCs w:val="28"/>
        </w:rPr>
        <w:t xml:space="preserve">Работник вправе заменить кредитную организацию (банк), в </w:t>
      </w:r>
    </w:p>
    <w:p w14:paraId="1E7CF26C">
      <w:pPr>
        <w:autoSpaceDE w:val="0"/>
        <w:autoSpaceDN w:val="0"/>
        <w:adjustRightInd w:val="0"/>
        <w:ind w:firstLine="709"/>
        <w:contextualSpacing/>
        <w:jc w:val="both"/>
        <w:rPr>
          <w:sz w:val="28"/>
          <w:szCs w:val="28"/>
        </w:rPr>
      </w:pPr>
      <w:r>
        <w:rPr>
          <w:sz w:val="28"/>
          <w:szCs w:val="28"/>
        </w:rPr>
        <w:t xml:space="preserve">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14:paraId="00168814">
      <w:pPr>
        <w:autoSpaceDE w:val="0"/>
        <w:autoSpaceDN w:val="0"/>
        <w:adjustRightInd w:val="0"/>
        <w:ind w:firstLine="709"/>
        <w:contextualSpacing/>
        <w:jc w:val="both"/>
        <w:rPr>
          <w:sz w:val="28"/>
          <w:szCs w:val="28"/>
        </w:rPr>
      </w:pPr>
      <w:r>
        <w:rPr>
          <w:sz w:val="28"/>
          <w:szCs w:val="28"/>
        </w:rPr>
        <w:t>Расходы по перечислению заработной платы в кредитную организацию несет работодатель.</w:t>
      </w:r>
    </w:p>
    <w:p w14:paraId="24828B29">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14:paraId="0B15830A">
      <w:pPr>
        <w:autoSpaceDE w:val="0"/>
        <w:autoSpaceDN w:val="0"/>
        <w:adjustRightInd w:val="0"/>
        <w:ind w:firstLine="709"/>
        <w:contextualSpacing/>
        <w:jc w:val="both"/>
        <w:rPr>
          <w:sz w:val="28"/>
          <w:szCs w:val="28"/>
        </w:rPr>
      </w:pPr>
      <w:r>
        <w:rPr>
          <w:rFonts w:eastAsia="MS Mincho"/>
          <w:sz w:val="28"/>
          <w:szCs w:val="28"/>
        </w:rPr>
        <w:t>4.2.</w:t>
      </w:r>
      <w:r>
        <w:rPr>
          <w:rFonts w:eastAsia="Arial Unicode MS"/>
          <w:kern w:val="1"/>
          <w:sz w:val="28"/>
          <w:szCs w:val="28"/>
        </w:rPr>
        <w:t> </w:t>
      </w:r>
      <w:r>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p>
    <w:p w14:paraId="273558A1">
      <w:pPr>
        <w:autoSpaceDE w:val="0"/>
        <w:autoSpaceDN w:val="0"/>
        <w:adjustRightInd w:val="0"/>
        <w:ind w:firstLine="709"/>
        <w:contextualSpacing/>
        <w:jc w:val="both"/>
        <w:rPr>
          <w:rFonts w:eastAsia="MS Mincho"/>
          <w:sz w:val="28"/>
          <w:szCs w:val="28"/>
        </w:rPr>
      </w:pPr>
      <w:r>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14:paraId="70AC5D70">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14:paraId="39BDABB0">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14:paraId="1E67C655">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14:paraId="0530B529">
      <w:pPr>
        <w:autoSpaceDE w:val="0"/>
        <w:autoSpaceDN w:val="0"/>
        <w:adjustRightInd w:val="0"/>
        <w:ind w:firstLine="709"/>
        <w:contextualSpacing/>
        <w:jc w:val="both"/>
        <w:rPr>
          <w:rFonts w:eastAsia="MS Mincho"/>
          <w:sz w:val="28"/>
          <w:szCs w:val="28"/>
        </w:rPr>
      </w:pPr>
      <w:r>
        <w:rPr>
          <w:rFonts w:eastAsia="MS Mincho"/>
          <w:sz w:val="28"/>
          <w:szCs w:val="28"/>
        </w:rPr>
        <w:t>-</w:t>
      </w:r>
      <w:r>
        <w:rPr>
          <w:rFonts w:eastAsia="Arial Unicode MS"/>
          <w:color w:val="000000"/>
          <w:kern w:val="1"/>
          <w:sz w:val="28"/>
          <w:szCs w:val="28"/>
        </w:rPr>
        <w:t> </w:t>
      </w:r>
      <w:r>
        <w:rPr>
          <w:rFonts w:eastAsia="MS Mincho"/>
          <w:sz w:val="28"/>
          <w:szCs w:val="28"/>
        </w:rPr>
        <w:t>выплаты стимулирующего характера (надбавки, премии и иные поощрительные выплаты).</w:t>
      </w:r>
    </w:p>
    <w:p w14:paraId="07C057FB">
      <w:pPr>
        <w:ind w:firstLine="709"/>
        <w:jc w:val="both"/>
        <w:rPr>
          <w:rFonts w:ascii="Times New Roman CYR" w:hAnsi="Times New Roman CYR" w:cs="Times New Roman CYR"/>
          <w:bCs/>
          <w:sz w:val="28"/>
          <w:szCs w:val="28"/>
        </w:rPr>
      </w:pPr>
      <w:r>
        <w:rPr>
          <w:rFonts w:eastAsia="MS Mincho"/>
          <w:sz w:val="28"/>
          <w:szCs w:val="28"/>
        </w:rPr>
        <w:t>-</w:t>
      </w:r>
      <w:r>
        <w:rPr>
          <w:rFonts w:ascii="Times New Roman CYR" w:hAnsi="Times New Roman CYR" w:cs="Times New Roman CYR"/>
          <w:sz w:val="28"/>
          <w:szCs w:val="28"/>
        </w:rPr>
        <w:t xml:space="preserve"> </w:t>
      </w:r>
      <w:r>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r>
        <w:fldChar w:fldCharType="begin"/>
      </w:r>
      <w:r>
        <w:instrText xml:space="preserve"> HYPERLINK "http://internet.garant.ru/document/redirect/70170950/0" </w:instrText>
      </w:r>
      <w:r>
        <w:fldChar w:fldCharType="separate"/>
      </w:r>
      <w:r>
        <w:rPr>
          <w:rFonts w:ascii="Times New Roman CYR" w:hAnsi="Times New Roman CYR" w:cs="Times New Roman CYR"/>
          <w:bCs/>
          <w:sz w:val="28"/>
          <w:szCs w:val="28"/>
        </w:rPr>
        <w:t>Указом</w:t>
      </w:r>
      <w:r>
        <w:rPr>
          <w:rFonts w:ascii="Times New Roman CYR" w:hAnsi="Times New Roman CYR" w:cs="Times New Roman CYR"/>
          <w:bCs/>
          <w:sz w:val="28"/>
          <w:szCs w:val="28"/>
        </w:rPr>
        <w:fldChar w:fldCharType="end"/>
      </w:r>
      <w:r>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Pr>
          <w:rFonts w:ascii="Times New Roman CYR" w:hAnsi="Times New Roman CYR" w:cs="Times New Roman CYR"/>
          <w:b/>
          <w:bCs/>
          <w:sz w:val="28"/>
          <w:szCs w:val="28"/>
        </w:rPr>
        <w:t xml:space="preserve"> </w:t>
      </w:r>
      <w:r>
        <w:rPr>
          <w:rFonts w:ascii="Times New Roman CYR" w:hAnsi="Times New Roman CYR" w:cs="Times New Roman CYR"/>
          <w:bCs/>
          <w:sz w:val="28"/>
          <w:szCs w:val="28"/>
        </w:rPr>
        <w:t>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w:t>
      </w:r>
    </w:p>
    <w:p w14:paraId="5C495DB1">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14:paraId="6DA504FC">
      <w:pPr>
        <w:pStyle w:val="26"/>
        <w:ind w:left="0" w:firstLine="709"/>
        <w:contextualSpacing/>
        <w:jc w:val="both"/>
        <w:rPr>
          <w:iCs/>
          <w:sz w:val="28"/>
          <w:szCs w:val="28"/>
        </w:rPr>
      </w:pPr>
      <w:r>
        <w:rPr>
          <w:rFonts w:eastAsia="MS Mincho"/>
          <w:sz w:val="28"/>
          <w:szCs w:val="28"/>
        </w:rPr>
        <w:t>4.4.</w:t>
      </w:r>
      <w:r>
        <w:rPr>
          <w:rFonts w:eastAsia="Arial Unicode MS"/>
          <w:color w:val="000000"/>
          <w:kern w:val="1"/>
          <w:sz w:val="28"/>
          <w:szCs w:val="28"/>
        </w:rPr>
        <w:t> </w:t>
      </w:r>
      <w:r>
        <w:rPr>
          <w:rFonts w:eastAsia="MS Mincho"/>
          <w:sz w:val="28"/>
          <w:szCs w:val="28"/>
        </w:rPr>
        <w:t>В случае задержки выплаты заработной</w:t>
      </w:r>
      <w:r>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14:paraId="4059A9CE">
      <w:pPr>
        <w:pStyle w:val="26"/>
        <w:ind w:left="0" w:firstLine="709"/>
        <w:contextualSpacing/>
        <w:jc w:val="both"/>
        <w:rPr>
          <w:rFonts w:cs="Arial"/>
          <w:sz w:val="28"/>
          <w:szCs w:val="28"/>
        </w:rPr>
      </w:pPr>
      <w:r>
        <w:rPr>
          <w:sz w:val="28"/>
          <w:szCs w:val="28"/>
        </w:rPr>
        <w:t>4.5.</w:t>
      </w:r>
      <w:r>
        <w:rPr>
          <w:rFonts w:eastAsia="Arial Unicode MS"/>
          <w:color w:val="000000"/>
          <w:kern w:val="1"/>
          <w:sz w:val="28"/>
          <w:szCs w:val="28"/>
        </w:rPr>
        <w:t> </w:t>
      </w:r>
      <w:r>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149F3C41">
      <w:pPr>
        <w:autoSpaceDE w:val="0"/>
        <w:autoSpaceDN w:val="0"/>
        <w:adjustRightInd w:val="0"/>
        <w:ind w:firstLine="709"/>
        <w:contextualSpacing/>
        <w:jc w:val="both"/>
        <w:rPr>
          <w:b/>
          <w:bCs/>
          <w:sz w:val="20"/>
          <w:szCs w:val="20"/>
        </w:rPr>
      </w:pPr>
      <w:r>
        <w:rPr>
          <w:rFonts w:cs="Arial"/>
          <w:sz w:val="28"/>
          <w:szCs w:val="28"/>
        </w:rPr>
        <w:t>4.6.</w:t>
      </w:r>
      <w:r>
        <w:rPr>
          <w:rFonts w:eastAsia="Arial Unicode MS"/>
          <w:color w:val="000000"/>
          <w:kern w:val="1"/>
          <w:sz w:val="28"/>
          <w:szCs w:val="28"/>
        </w:rPr>
        <w:t>  </w:t>
      </w:r>
      <w:r>
        <w:rPr>
          <w:rFonts w:cs="Arial"/>
          <w:sz w:val="28"/>
          <w:szCs w:val="28"/>
        </w:rPr>
        <w:t>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17DAE77D">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4.7.</w:t>
      </w:r>
      <w:r>
        <w:rPr>
          <w:rFonts w:eastAsia="Arial Unicode MS"/>
          <w:color w:val="000000"/>
          <w:kern w:val="1"/>
          <w:sz w:val="28"/>
          <w:szCs w:val="28"/>
        </w:rPr>
        <w:t> </w:t>
      </w:r>
      <w:r>
        <w:rPr>
          <w:rFonts w:ascii="Times New Roman" w:hAnsi="Times New Roman" w:eastAsia="MS Mincho"/>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7E3D3B26">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w:t>
      </w:r>
      <w:r>
        <w:rPr>
          <w:rFonts w:eastAsia="Arial Unicode MS"/>
          <w:color w:val="000000"/>
          <w:kern w:val="1"/>
          <w:sz w:val="28"/>
          <w:szCs w:val="28"/>
        </w:rPr>
        <w:t> </w:t>
      </w:r>
      <w:r>
        <w:rPr>
          <w:rFonts w:ascii="Times New Roman" w:hAnsi="Times New Roman" w:eastAsia="MS Mincho"/>
          <w:sz w:val="28"/>
          <w:szCs w:val="28"/>
        </w:rPr>
        <w:t>при установлении квалификационной категории – со дня вынесения решения аттестационной комиссией;</w:t>
      </w:r>
    </w:p>
    <w:p w14:paraId="7E48BF79">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w:t>
      </w:r>
      <w:r>
        <w:rPr>
          <w:rFonts w:eastAsia="Arial Unicode MS"/>
          <w:color w:val="000000"/>
          <w:kern w:val="1"/>
          <w:sz w:val="28"/>
          <w:szCs w:val="28"/>
        </w:rPr>
        <w:t> </w:t>
      </w:r>
      <w:r>
        <w:rPr>
          <w:rFonts w:ascii="Times New Roman" w:hAnsi="Times New Roman" w:eastAsia="MS Mincho"/>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638D356F">
      <w:pPr>
        <w:pStyle w:val="14"/>
        <w:ind w:firstLine="709"/>
        <w:contextualSpacing/>
        <w:jc w:val="both"/>
        <w:rPr>
          <w:rFonts w:ascii="Times New Roman" w:hAnsi="Times New Roman" w:eastAsia="MS Mincho"/>
          <w:sz w:val="28"/>
          <w:szCs w:val="28"/>
        </w:rPr>
      </w:pPr>
      <w:r>
        <w:rPr>
          <w:rFonts w:ascii="Times New Roman" w:hAnsi="Times New Roman" w:eastAsia="MS Mincho"/>
          <w:sz w:val="28"/>
          <w:szCs w:val="28"/>
        </w:rPr>
        <w:t>-</w:t>
      </w:r>
      <w:r>
        <w:rPr>
          <w:rFonts w:eastAsia="Arial Unicode MS"/>
          <w:color w:val="000000"/>
          <w:kern w:val="1"/>
          <w:sz w:val="28"/>
          <w:szCs w:val="28"/>
        </w:rPr>
        <w:t> </w:t>
      </w:r>
      <w:r>
        <w:rPr>
          <w:rFonts w:ascii="Times New Roman" w:hAnsi="Times New Roman" w:eastAsia="MS Mincho"/>
          <w:sz w:val="28"/>
          <w:szCs w:val="28"/>
        </w:rPr>
        <w:t>при получении образования или восстановлении документов об образовании - со дня представления соответствующего документа;</w:t>
      </w:r>
    </w:p>
    <w:p w14:paraId="4B4F0F1B">
      <w:pPr>
        <w:pStyle w:val="14"/>
        <w:autoSpaceDE w:val="0"/>
        <w:autoSpaceDN w:val="0"/>
        <w:adjustRightInd w:val="0"/>
        <w:ind w:firstLine="709"/>
        <w:contextualSpacing/>
        <w:jc w:val="both"/>
        <w:rPr>
          <w:rFonts w:ascii="Times New Roman" w:hAnsi="Times New Roman" w:eastAsia="MS Mincho"/>
          <w:sz w:val="28"/>
          <w:szCs w:val="28"/>
        </w:rPr>
      </w:pPr>
      <w:r>
        <w:rPr>
          <w:rFonts w:ascii="Times New Roman" w:hAnsi="Times New Roman" w:eastAsia="MS Mincho"/>
          <w:sz w:val="28"/>
          <w:szCs w:val="28"/>
        </w:rPr>
        <w:t>-</w:t>
      </w:r>
      <w:r>
        <w:rPr>
          <w:rFonts w:eastAsia="Arial Unicode MS"/>
          <w:color w:val="000000"/>
          <w:kern w:val="1"/>
          <w:sz w:val="28"/>
          <w:szCs w:val="28"/>
        </w:rPr>
        <w:t> </w:t>
      </w:r>
      <w:r>
        <w:rPr>
          <w:rFonts w:ascii="Times New Roman" w:hAnsi="Times New Roman" w:eastAsia="MS Mincho"/>
          <w:sz w:val="28"/>
          <w:szCs w:val="28"/>
        </w:rPr>
        <w:t>при присвоении почетного звания, награждении ведомственными знаками отличия - со дня награждения (присвоения);</w:t>
      </w:r>
    </w:p>
    <w:p w14:paraId="4C641A8F">
      <w:pPr>
        <w:pStyle w:val="14"/>
        <w:autoSpaceDE w:val="0"/>
        <w:autoSpaceDN w:val="0"/>
        <w:adjustRightInd w:val="0"/>
        <w:ind w:firstLine="709"/>
        <w:contextualSpacing/>
        <w:jc w:val="both"/>
        <w:rPr>
          <w:rFonts w:ascii="Times New Roman" w:hAnsi="Times New Roman" w:eastAsia="MS Mincho"/>
          <w:sz w:val="28"/>
          <w:szCs w:val="28"/>
        </w:rPr>
      </w:pPr>
      <w:r>
        <w:rPr>
          <w:rFonts w:ascii="Times New Roman" w:hAnsi="Times New Roman" w:eastAsia="MS Mincho"/>
          <w:sz w:val="28"/>
          <w:szCs w:val="28"/>
        </w:rPr>
        <w:t>-</w:t>
      </w:r>
      <w:r>
        <w:rPr>
          <w:rFonts w:eastAsia="Arial Unicode MS"/>
          <w:color w:val="000000"/>
          <w:kern w:val="1"/>
          <w:sz w:val="28"/>
          <w:szCs w:val="28"/>
        </w:rPr>
        <w:t> </w:t>
      </w:r>
      <w:r>
        <w:rPr>
          <w:rFonts w:ascii="Times New Roman" w:hAnsi="Times New Roman" w:eastAsia="MS Mincho"/>
          <w:sz w:val="28"/>
          <w:szCs w:val="28"/>
        </w:rPr>
        <w:t xml:space="preserve">при присуждении ученой степени доктора или кандидата наук – со дня принятия </w:t>
      </w:r>
      <w:r>
        <w:rPr>
          <w:rFonts w:ascii="Times New Roman" w:hAnsi="Times New Roman"/>
          <w:bCs/>
          <w:iCs/>
          <w:sz w:val="28"/>
          <w:szCs w:val="28"/>
        </w:rPr>
        <w:t xml:space="preserve">Министерством науки и высшего образования Российской Федерации </w:t>
      </w:r>
      <w:r>
        <w:rPr>
          <w:rFonts w:ascii="Times New Roman" w:hAnsi="Times New Roman" w:eastAsia="MS Mincho"/>
          <w:sz w:val="28"/>
          <w:szCs w:val="28"/>
        </w:rPr>
        <w:t>решения о выдаче соответствующего диплома;</w:t>
      </w:r>
    </w:p>
    <w:p w14:paraId="71A6E15E">
      <w:pPr>
        <w:pStyle w:val="14"/>
        <w:autoSpaceDE w:val="0"/>
        <w:autoSpaceDN w:val="0"/>
        <w:adjustRightInd w:val="0"/>
        <w:ind w:firstLine="709"/>
        <w:contextualSpacing/>
        <w:jc w:val="both"/>
        <w:rPr>
          <w:rFonts w:ascii="Times New Roman" w:hAnsi="Times New Roman"/>
          <w:iCs/>
          <w:sz w:val="28"/>
          <w:szCs w:val="28"/>
        </w:rPr>
      </w:pPr>
      <w:r>
        <w:rPr>
          <w:rFonts w:ascii="Times New Roman" w:hAnsi="Times New Roman"/>
          <w:iCs/>
          <w:sz w:val="28"/>
          <w:szCs w:val="28"/>
        </w:rPr>
        <w:t>-</w:t>
      </w:r>
      <w:r>
        <w:rPr>
          <w:rFonts w:eastAsia="Arial Unicode MS"/>
          <w:color w:val="000000"/>
          <w:kern w:val="1"/>
          <w:sz w:val="28"/>
          <w:szCs w:val="28"/>
        </w:rPr>
        <w:t> </w:t>
      </w:r>
      <w:r>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14:paraId="5C9B92CE">
      <w:pPr>
        <w:pStyle w:val="14"/>
        <w:autoSpaceDE w:val="0"/>
        <w:autoSpaceDN w:val="0"/>
        <w:adjustRightInd w:val="0"/>
        <w:ind w:firstLine="709"/>
        <w:contextualSpacing/>
        <w:jc w:val="both"/>
        <w:rPr>
          <w:rFonts w:ascii="Times New Roman" w:hAnsi="Times New Roman" w:eastAsia="MS Mincho"/>
          <w:sz w:val="28"/>
          <w:szCs w:val="28"/>
        </w:rPr>
      </w:pPr>
    </w:p>
    <w:p w14:paraId="6739D403">
      <w:pPr>
        <w:ind w:firstLine="709"/>
        <w:contextualSpacing/>
        <w:jc w:val="both"/>
        <w:rPr>
          <w:sz w:val="28"/>
          <w:szCs w:val="28"/>
        </w:rPr>
      </w:pPr>
      <w:r>
        <w:rPr>
          <w:sz w:val="28"/>
          <w:szCs w:val="28"/>
        </w:rPr>
        <w:t>4.8.</w:t>
      </w:r>
      <w:r>
        <w:rPr>
          <w:rFonts w:eastAsia="Arial Unicode MS"/>
          <w:color w:val="000000"/>
          <w:kern w:val="1"/>
          <w:sz w:val="28"/>
          <w:szCs w:val="28"/>
        </w:rPr>
        <w:t> </w:t>
      </w:r>
      <w:r>
        <w:rPr>
          <w:sz w:val="28"/>
          <w:szCs w:val="28"/>
        </w:rPr>
        <w:t>Работникам, награждённым государственными наградами Российской Федерации, наградами Республики Татарстан</w:t>
      </w:r>
      <w:r>
        <w:rPr>
          <w:iCs/>
          <w:sz w:val="28"/>
          <w:szCs w:val="28"/>
        </w:rPr>
        <w:t xml:space="preserve"> </w:t>
      </w:r>
      <w:r>
        <w:rPr>
          <w:sz w:val="28"/>
          <w:szCs w:val="28"/>
        </w:rPr>
        <w:t>выплачивается ежемесячная надбавка (доплата) в размере, установленном постановлением Кабинета Министров Республики Татарстан № 412 от 31.05.2018г.</w:t>
      </w:r>
    </w:p>
    <w:p w14:paraId="0F478F6D">
      <w:pPr>
        <w:pStyle w:val="13"/>
        <w:ind w:left="0" w:firstLine="709"/>
        <w:contextualSpacing/>
        <w:jc w:val="both"/>
        <w:rPr>
          <w:sz w:val="28"/>
          <w:szCs w:val="28"/>
        </w:rPr>
      </w:pPr>
      <w:r>
        <w:rPr>
          <w:sz w:val="28"/>
          <w:szCs w:val="28"/>
        </w:rPr>
        <w:t>4.9.</w:t>
      </w:r>
      <w:r>
        <w:rPr>
          <w:rFonts w:eastAsia="Arial Unicode MS"/>
          <w:color w:val="000000"/>
          <w:kern w:val="1"/>
          <w:sz w:val="28"/>
          <w:szCs w:val="28"/>
        </w:rPr>
        <w:t> </w:t>
      </w:r>
      <w:r>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4% тарифной ставки (оклада), установленной для различных видов работ с нормальными условиями труда.</w:t>
      </w:r>
    </w:p>
    <w:p w14:paraId="1F921C95">
      <w:pPr>
        <w:pStyle w:val="60"/>
        <w:ind w:left="0" w:right="0" w:firstLine="709"/>
        <w:contextualSpacing/>
        <w:jc w:val="both"/>
        <w:rPr>
          <w:rFonts w:ascii="Times New Roman CYR" w:hAnsi="Times New Roman CYR" w:cs="Times New Roman CYR"/>
          <w:b w:val="0"/>
          <w:szCs w:val="28"/>
        </w:rPr>
      </w:pPr>
      <w:r>
        <w:rPr>
          <w:b w:val="0"/>
          <w:szCs w:val="28"/>
        </w:rPr>
        <w:t>4.10.</w:t>
      </w:r>
      <w:r>
        <w:rPr>
          <w:rFonts w:eastAsia="Arial Unicode MS"/>
          <w:b w:val="0"/>
          <w:kern w:val="1"/>
          <w:szCs w:val="28"/>
        </w:rPr>
        <w:t> </w:t>
      </w:r>
      <w:bookmarkStart w:id="1" w:name="sub_1615117"/>
      <w:r>
        <w:rPr>
          <w:rFonts w:eastAsia="Arial Unicode MS"/>
          <w:b w:val="0"/>
          <w:kern w:val="1"/>
          <w:szCs w:val="28"/>
        </w:rPr>
        <w:t xml:space="preserve">В соответствии с постановлением Кабинета Министров Республики Татарстан № 412 от 31.05.2018г. </w:t>
      </w:r>
      <w:r>
        <w:rPr>
          <w:rFonts w:ascii="Times New Roman CYR" w:hAnsi="Times New Roman CYR" w:cs="Times New Roman CYR"/>
          <w:b w:val="0"/>
          <w:szCs w:val="28"/>
        </w:rPr>
        <w:t>рекомендуемый размер фонда оплаты труда на выплаты стимулирующего характера за качество выполняемых работ принимается:</w:t>
      </w:r>
    </w:p>
    <w:p w14:paraId="4F2F6799">
      <w:pPr>
        <w:pStyle w:val="60"/>
        <w:ind w:left="0" w:right="0" w:firstLine="709"/>
        <w:contextualSpacing/>
        <w:jc w:val="both"/>
        <w:rPr>
          <w:rFonts w:ascii="Times New Roman CYR" w:hAnsi="Times New Roman CYR" w:cs="Times New Roman CYR"/>
          <w:b w:val="0"/>
          <w:szCs w:val="28"/>
        </w:rPr>
      </w:pPr>
      <w:r>
        <w:rPr>
          <w:rFonts w:ascii="Times New Roman CYR" w:hAnsi="Times New Roman CYR" w:cs="Times New Roman CYR"/>
          <w:b w:val="0"/>
          <w:szCs w:val="28"/>
        </w:rPr>
        <w:t>- в размере 16 процентов</w:t>
      </w:r>
      <w:r>
        <w:rPr>
          <w:rFonts w:ascii="Times New Roman CYR" w:hAnsi="Times New Roman CYR" w:cs="Times New Roman CYR"/>
          <w:b w:val="0"/>
          <w:color w:val="FF0000"/>
          <w:szCs w:val="28"/>
        </w:rPr>
        <w:t xml:space="preserve"> </w:t>
      </w:r>
      <w:r>
        <w:rPr>
          <w:rFonts w:ascii="Times New Roman CYR" w:hAnsi="Times New Roman CYR" w:cs="Times New Roman CYR"/>
          <w:b w:val="0"/>
          <w:szCs w:val="28"/>
        </w:rPr>
        <w:t>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5F0FFD89">
      <w:pPr>
        <w:pStyle w:val="33"/>
        <w:ind w:left="0" w:firstLine="709"/>
        <w:contextualSpacing/>
        <w:jc w:val="both"/>
        <w:rPr>
          <w:sz w:val="28"/>
          <w:szCs w:val="28"/>
        </w:rPr>
      </w:pPr>
      <w:r>
        <w:rPr>
          <w:sz w:val="28"/>
          <w:szCs w:val="28"/>
        </w:rPr>
        <w:t>284.15.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0A7DD78B">
      <w:pPr>
        <w:pStyle w:val="33"/>
        <w:ind w:left="0" w:firstLine="709"/>
        <w:contextualSpacing/>
        <w:jc w:val="both"/>
        <w:rPr>
          <w:color w:val="00B050"/>
          <w:sz w:val="28"/>
          <w:szCs w:val="28"/>
        </w:rPr>
      </w:pPr>
      <w:r>
        <w:rPr>
          <w:sz w:val="28"/>
          <w:szCs w:val="28"/>
        </w:rPr>
        <w:t>4.168. 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к коллективному договору №2.</w:t>
      </w:r>
    </w:p>
    <w:p w14:paraId="15E155C3">
      <w:pPr>
        <w:pStyle w:val="33"/>
        <w:ind w:left="0" w:firstLine="709"/>
        <w:contextualSpacing/>
        <w:jc w:val="both"/>
        <w:rPr>
          <w:color w:val="00B050"/>
          <w:sz w:val="28"/>
          <w:szCs w:val="28"/>
        </w:rPr>
      </w:pPr>
    </w:p>
    <w:p w14:paraId="1D0BC9DD">
      <w:pPr>
        <w:pStyle w:val="28"/>
        <w:ind w:firstLine="709"/>
        <w:contextualSpacing/>
        <w:jc w:val="center"/>
        <w:outlineLvl w:val="0"/>
        <w:rPr>
          <w:b/>
          <w:bCs/>
          <w:caps/>
        </w:rPr>
      </w:pPr>
    </w:p>
    <w:p w14:paraId="6F71F6F2">
      <w:pPr>
        <w:pStyle w:val="28"/>
        <w:ind w:firstLine="709"/>
        <w:contextualSpacing/>
        <w:jc w:val="center"/>
        <w:outlineLvl w:val="0"/>
        <w:rPr>
          <w:b/>
          <w:bCs/>
          <w:caps/>
          <w:sz w:val="24"/>
          <w:szCs w:val="24"/>
        </w:rPr>
      </w:pPr>
    </w:p>
    <w:p w14:paraId="5DDF2C32">
      <w:pPr>
        <w:pStyle w:val="28"/>
        <w:ind w:firstLine="709"/>
        <w:contextualSpacing/>
        <w:jc w:val="center"/>
        <w:outlineLvl w:val="0"/>
        <w:rPr>
          <w:b/>
          <w:bCs/>
          <w:caps/>
          <w:sz w:val="24"/>
          <w:szCs w:val="24"/>
        </w:rPr>
      </w:pPr>
    </w:p>
    <w:p w14:paraId="41A731F7">
      <w:pPr>
        <w:pStyle w:val="28"/>
        <w:ind w:firstLine="709"/>
        <w:contextualSpacing/>
        <w:jc w:val="center"/>
        <w:outlineLvl w:val="0"/>
        <w:rPr>
          <w:b/>
          <w:bCs/>
          <w:caps/>
          <w:sz w:val="24"/>
          <w:szCs w:val="24"/>
        </w:rPr>
      </w:pPr>
      <w:r>
        <w:rPr>
          <w:b/>
          <w:bCs/>
          <w:caps/>
          <w:sz w:val="24"/>
          <w:szCs w:val="24"/>
          <w:lang w:val="en-US"/>
        </w:rPr>
        <w:t>V</w:t>
      </w:r>
      <w:r>
        <w:rPr>
          <w:b/>
          <w:bCs/>
          <w:caps/>
          <w:sz w:val="24"/>
          <w:szCs w:val="24"/>
        </w:rPr>
        <w:t xml:space="preserve">. Социальные гарантии и меры социальной поддержки </w:t>
      </w:r>
    </w:p>
    <w:p w14:paraId="61E97A45">
      <w:pPr>
        <w:pStyle w:val="28"/>
        <w:ind w:firstLine="709"/>
        <w:contextualSpacing/>
        <w:jc w:val="center"/>
        <w:rPr>
          <w:b/>
          <w:bCs/>
        </w:rPr>
      </w:pPr>
    </w:p>
    <w:p w14:paraId="40A82BC8">
      <w:pPr>
        <w:pStyle w:val="28"/>
        <w:ind w:firstLine="709"/>
        <w:contextualSpacing/>
        <w:rPr>
          <w:bCs/>
        </w:rPr>
      </w:pPr>
      <w:r>
        <w:rPr>
          <w:bCs/>
        </w:rPr>
        <w:t>5.</w:t>
      </w:r>
      <w:r>
        <w:rPr>
          <w:rFonts w:eastAsia="Arial Unicode MS"/>
          <w:color w:val="000000"/>
          <w:kern w:val="1"/>
        </w:rPr>
        <w:t> </w:t>
      </w:r>
      <w:r>
        <w:rPr>
          <w:bCs/>
        </w:rPr>
        <w:t>Стороны договорились о том, что:</w:t>
      </w:r>
    </w:p>
    <w:p w14:paraId="6C4FE9B0">
      <w:pPr>
        <w:pStyle w:val="72"/>
        <w:ind w:firstLine="709"/>
        <w:contextualSpacing/>
        <w:jc w:val="both"/>
        <w:rPr>
          <w:color w:val="auto"/>
          <w:sz w:val="28"/>
          <w:szCs w:val="28"/>
        </w:rPr>
      </w:pPr>
      <w:r>
        <w:rPr>
          <w:color w:val="auto"/>
          <w:sz w:val="28"/>
          <w:szCs w:val="28"/>
        </w:rPr>
        <w:t>5.1.1.</w:t>
      </w:r>
      <w:r>
        <w:rPr>
          <w:rFonts w:eastAsia="Arial Unicode MS"/>
          <w:kern w:val="1"/>
          <w:sz w:val="28"/>
          <w:szCs w:val="28"/>
        </w:rPr>
        <w:t> </w:t>
      </w:r>
      <w:r>
        <w:rPr>
          <w:color w:val="auto"/>
          <w:sz w:val="28"/>
          <w:szCs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14:paraId="35E89205">
      <w:pPr>
        <w:ind w:firstLine="705"/>
        <w:jc w:val="both"/>
        <w:rPr>
          <w:b/>
          <w:color w:val="000000"/>
          <w:sz w:val="28"/>
          <w:szCs w:val="28"/>
        </w:rPr>
      </w:pPr>
      <w:r>
        <w:rPr>
          <w:color w:val="000000"/>
          <w:sz w:val="28"/>
          <w:szCs w:val="28"/>
        </w:rPr>
        <w:tab/>
      </w:r>
      <w:r>
        <w:rPr>
          <w:color w:val="000000"/>
          <w:sz w:val="28"/>
          <w:szCs w:val="28"/>
        </w:rPr>
        <w:t xml:space="preserve">5.2. В целях социальной защиты работников образовательной организации, в пределах отпущенных средств, </w:t>
      </w:r>
      <w:r>
        <w:rPr>
          <w:sz w:val="28"/>
          <w:szCs w:val="28"/>
        </w:rPr>
        <w:t xml:space="preserve">стороны договорились: </w:t>
      </w:r>
    </w:p>
    <w:p w14:paraId="5E36CE45">
      <w:pPr>
        <w:jc w:val="both"/>
        <w:rPr>
          <w:color w:val="000000"/>
          <w:sz w:val="28"/>
          <w:szCs w:val="28"/>
        </w:rPr>
      </w:pPr>
      <w:r>
        <w:rPr>
          <w:color w:val="000000"/>
          <w:sz w:val="28"/>
          <w:szCs w:val="28"/>
        </w:rPr>
        <w:tab/>
      </w:r>
      <w:r>
        <w:rPr>
          <w:color w:val="000000"/>
          <w:sz w:val="28"/>
          <w:szCs w:val="28"/>
        </w:rPr>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 На женщин, находящихся в очередном отпуске, в отпуске по уходу за ребенком до 3-х лет, указанная льгота не распространяются.</w:t>
      </w:r>
    </w:p>
    <w:p w14:paraId="7596FD56">
      <w:pPr>
        <w:jc w:val="both"/>
        <w:rPr>
          <w:b/>
          <w:bCs/>
          <w:color w:val="000000"/>
          <w:sz w:val="28"/>
          <w:szCs w:val="28"/>
        </w:rPr>
      </w:pPr>
      <w:r>
        <w:rPr>
          <w:b/>
          <w:bCs/>
          <w:color w:val="000000"/>
          <w:sz w:val="28"/>
          <w:szCs w:val="28"/>
        </w:rPr>
        <w:tab/>
      </w:r>
      <w:r>
        <w:rPr>
          <w:b/>
          <w:bCs/>
          <w:color w:val="000000"/>
          <w:sz w:val="28"/>
          <w:szCs w:val="28"/>
        </w:rPr>
        <w:t>5.2.2. Предоставлять работникам образования полностью оплачиваемые свободные дни по следующим причинам:</w:t>
      </w:r>
    </w:p>
    <w:p w14:paraId="45A6D2E0">
      <w:pPr>
        <w:jc w:val="both"/>
        <w:rPr>
          <w:color w:val="000000"/>
          <w:sz w:val="28"/>
          <w:szCs w:val="28"/>
        </w:rPr>
      </w:pPr>
      <w:r>
        <w:rPr>
          <w:color w:val="000000"/>
          <w:sz w:val="28"/>
          <w:szCs w:val="28"/>
        </w:rPr>
        <w:tab/>
      </w:r>
      <w:r>
        <w:rPr>
          <w:color w:val="000000"/>
          <w:sz w:val="28"/>
          <w:szCs w:val="28"/>
        </w:rPr>
        <w:t>- бракосочетание работника - три рабочих дня;</w:t>
      </w:r>
    </w:p>
    <w:p w14:paraId="7A1786FF">
      <w:pPr>
        <w:jc w:val="both"/>
        <w:rPr>
          <w:color w:val="000000"/>
          <w:sz w:val="28"/>
          <w:szCs w:val="28"/>
        </w:rPr>
      </w:pPr>
      <w:r>
        <w:rPr>
          <w:color w:val="000000"/>
          <w:sz w:val="28"/>
          <w:szCs w:val="28"/>
        </w:rPr>
        <w:tab/>
      </w:r>
      <w:r>
        <w:rPr>
          <w:color w:val="000000"/>
          <w:sz w:val="28"/>
          <w:szCs w:val="28"/>
        </w:rPr>
        <w:t>- бракосочетание детей - один рабочий день;</w:t>
      </w:r>
    </w:p>
    <w:p w14:paraId="7BEAFCC3">
      <w:pPr>
        <w:jc w:val="both"/>
        <w:rPr>
          <w:color w:val="000000"/>
          <w:sz w:val="28"/>
          <w:szCs w:val="28"/>
        </w:rPr>
      </w:pPr>
      <w:r>
        <w:rPr>
          <w:color w:val="000000"/>
          <w:sz w:val="28"/>
          <w:szCs w:val="28"/>
        </w:rPr>
        <w:tab/>
      </w:r>
      <w:r>
        <w:rPr>
          <w:color w:val="000000"/>
          <w:sz w:val="28"/>
          <w:szCs w:val="28"/>
        </w:rPr>
        <w:t>- родителям первоклассников - 1 сентября; родителям выпускников в день последнего звонка;</w:t>
      </w:r>
    </w:p>
    <w:p w14:paraId="3F838839">
      <w:pPr>
        <w:jc w:val="both"/>
        <w:rPr>
          <w:color w:val="000000"/>
          <w:sz w:val="28"/>
          <w:szCs w:val="28"/>
        </w:rPr>
      </w:pPr>
      <w:r>
        <w:rPr>
          <w:color w:val="000000"/>
          <w:sz w:val="28"/>
          <w:szCs w:val="28"/>
        </w:rPr>
        <w:tab/>
      </w:r>
      <w:r>
        <w:rPr>
          <w:color w:val="000000"/>
          <w:sz w:val="28"/>
          <w:szCs w:val="28"/>
        </w:rPr>
        <w:t>- смерть детей, родителей, супруга, супруги - три рабочих дня;</w:t>
      </w:r>
    </w:p>
    <w:p w14:paraId="30745869">
      <w:pPr>
        <w:jc w:val="both"/>
        <w:rPr>
          <w:color w:val="000000"/>
          <w:sz w:val="28"/>
          <w:szCs w:val="28"/>
        </w:rPr>
      </w:pPr>
      <w:r>
        <w:rPr>
          <w:color w:val="000000"/>
          <w:sz w:val="28"/>
          <w:szCs w:val="28"/>
        </w:rPr>
        <w:tab/>
      </w:r>
      <w:r>
        <w:rPr>
          <w:color w:val="000000"/>
          <w:sz w:val="28"/>
          <w:szCs w:val="28"/>
        </w:rPr>
        <w:t>- переезд на новое место жительства - два рабочих дня;</w:t>
      </w:r>
    </w:p>
    <w:p w14:paraId="3CDF3994">
      <w:pPr>
        <w:jc w:val="both"/>
        <w:rPr>
          <w:color w:val="000000"/>
          <w:sz w:val="28"/>
          <w:szCs w:val="28"/>
        </w:rPr>
      </w:pPr>
      <w:r>
        <w:rPr>
          <w:color w:val="000000"/>
          <w:sz w:val="28"/>
          <w:szCs w:val="28"/>
        </w:rPr>
        <w:tab/>
      </w:r>
      <w:r>
        <w:rPr>
          <w:color w:val="000000"/>
          <w:sz w:val="28"/>
          <w:szCs w:val="28"/>
        </w:rPr>
        <w:t>- проводы сына на службу в армию - один рабочий день;</w:t>
      </w:r>
    </w:p>
    <w:p w14:paraId="2424058A">
      <w:pPr>
        <w:jc w:val="both"/>
        <w:rPr>
          <w:color w:val="000000"/>
          <w:sz w:val="28"/>
          <w:szCs w:val="28"/>
        </w:rPr>
      </w:pPr>
      <w:r>
        <w:rPr>
          <w:color w:val="000000"/>
          <w:sz w:val="28"/>
          <w:szCs w:val="28"/>
        </w:rPr>
        <w:tab/>
      </w:r>
      <w:r>
        <w:rPr>
          <w:color w:val="000000"/>
          <w:sz w:val="28"/>
          <w:szCs w:val="28"/>
        </w:rPr>
        <w:t>- работникам, имеющим родителей в возрасте 80 лет и старше– один рабочий день в квартал;</w:t>
      </w:r>
    </w:p>
    <w:p w14:paraId="780B773E">
      <w:pPr>
        <w:jc w:val="both"/>
        <w:rPr>
          <w:sz w:val="28"/>
          <w:szCs w:val="28"/>
        </w:rPr>
      </w:pPr>
      <w:r>
        <w:rPr>
          <w:sz w:val="28"/>
          <w:szCs w:val="28"/>
        </w:rPr>
        <w:tab/>
      </w:r>
      <w:r>
        <w:rPr>
          <w:sz w:val="28"/>
          <w:szCs w:val="28"/>
        </w:rPr>
        <w:t>- работникам, являющимся участниками боевых действий – один рабочий  день в квартал;</w:t>
      </w:r>
    </w:p>
    <w:p w14:paraId="740C3406">
      <w:pPr>
        <w:jc w:val="both"/>
        <w:rPr>
          <w:color w:val="000000"/>
          <w:sz w:val="28"/>
          <w:szCs w:val="28"/>
        </w:rPr>
      </w:pPr>
      <w:r>
        <w:rPr>
          <w:sz w:val="28"/>
          <w:szCs w:val="28"/>
        </w:rPr>
        <w:tab/>
      </w:r>
      <w:r>
        <w:rPr>
          <w:sz w:val="28"/>
          <w:szCs w:val="28"/>
        </w:rPr>
        <w:t xml:space="preserve">- за работу </w:t>
      </w:r>
      <w:r>
        <w:rPr>
          <w:color w:val="000000"/>
          <w:sz w:val="28"/>
          <w:szCs w:val="28"/>
        </w:rPr>
        <w:t>в течение   года без листа нетрудоспособности - 3 рабочих дня.</w:t>
      </w:r>
    </w:p>
    <w:p w14:paraId="106EEAC4">
      <w:pPr>
        <w:ind w:firstLine="709"/>
        <w:jc w:val="both"/>
        <w:rPr>
          <w:spacing w:val="-2"/>
          <w:sz w:val="28"/>
          <w:szCs w:val="28"/>
          <w:shd w:val="clear" w:color="auto" w:fill="FFFFFF"/>
        </w:rPr>
      </w:pPr>
      <w:r>
        <w:rPr>
          <w:spacing w:val="-2"/>
          <w:sz w:val="28"/>
          <w:szCs w:val="28"/>
        </w:rPr>
        <w:t>-</w:t>
      </w:r>
      <w:r>
        <w:rPr>
          <w:spacing w:val="-2"/>
          <w:sz w:val="28"/>
          <w:szCs w:val="28"/>
          <w:shd w:val="clear" w:color="auto" w:fill="FFFFFF"/>
        </w:rPr>
        <w:t xml:space="preserve"> работникам, имеющим близких родственников с I и II нерабочей группой инвалидности - один день в квартал;</w:t>
      </w:r>
    </w:p>
    <w:p w14:paraId="6D4925EC">
      <w:pPr>
        <w:ind w:firstLine="709"/>
        <w:jc w:val="both"/>
        <w:rPr>
          <w:sz w:val="28"/>
          <w:szCs w:val="28"/>
        </w:rPr>
      </w:pPr>
      <w:r>
        <w:rPr>
          <w:spacing w:val="-2"/>
          <w:sz w:val="26"/>
          <w:szCs w:val="26"/>
          <w:shd w:val="clear" w:color="auto" w:fill="FFFFFF"/>
        </w:rPr>
        <w:t xml:space="preserve">- </w:t>
      </w:r>
      <w:r>
        <w:rPr>
          <w:sz w:val="28"/>
          <w:szCs w:val="28"/>
        </w:rPr>
        <w:t>50/55- летние юбилеи женщинам, 50/60- летние юбилеи мужчинам -  один рабочий день;</w:t>
      </w:r>
    </w:p>
    <w:p w14:paraId="43A23549">
      <w:pPr>
        <w:pStyle w:val="23"/>
        <w:jc w:val="both"/>
        <w:rPr>
          <w:sz w:val="28"/>
          <w:szCs w:val="28"/>
        </w:rPr>
      </w:pPr>
      <w:r>
        <w:rPr>
          <w:sz w:val="28"/>
          <w:szCs w:val="28"/>
        </w:rPr>
        <w:t xml:space="preserve">       - при рождении ребенка в семье (мужу) – 2 рабочих дня;</w:t>
      </w:r>
    </w:p>
    <w:p w14:paraId="1A7C648E">
      <w:pPr>
        <w:pStyle w:val="23"/>
        <w:jc w:val="both"/>
        <w:rPr>
          <w:sz w:val="28"/>
          <w:szCs w:val="28"/>
        </w:rPr>
      </w:pPr>
      <w:r>
        <w:rPr>
          <w:sz w:val="28"/>
          <w:szCs w:val="28"/>
        </w:rPr>
        <w:t xml:space="preserve">       - работникам, являющимся участниками боевых действий – один день в квартал;</w:t>
      </w:r>
    </w:p>
    <w:p w14:paraId="7B475F6C">
      <w:pPr>
        <w:pStyle w:val="23"/>
        <w:jc w:val="both"/>
        <w:rPr>
          <w:sz w:val="28"/>
          <w:szCs w:val="28"/>
        </w:rPr>
      </w:pPr>
      <w:r>
        <w:rPr>
          <w:sz w:val="28"/>
          <w:szCs w:val="28"/>
        </w:rPr>
        <w:t xml:space="preserve">        - работникам – родителям первоклассников 1 сентября, родителям выпускников 11-х классов – в день выпускных вечеров;</w:t>
      </w:r>
    </w:p>
    <w:p w14:paraId="1E3DE213">
      <w:pPr>
        <w:pStyle w:val="23"/>
        <w:jc w:val="both"/>
        <w:rPr>
          <w:sz w:val="28"/>
          <w:szCs w:val="28"/>
        </w:rPr>
      </w:pPr>
      <w:r>
        <w:rPr>
          <w:sz w:val="28"/>
          <w:szCs w:val="28"/>
        </w:rPr>
        <w:t xml:space="preserve">       - работникам принявшим участие в районных мероприятиях ко Дню Победы, Сабантую, Дню города, в смотре художественной самодеятельности (по  приказу управления образования).</w:t>
      </w:r>
    </w:p>
    <w:p w14:paraId="1D61BE38">
      <w:pPr>
        <w:pStyle w:val="23"/>
        <w:jc w:val="both"/>
        <w:rPr>
          <w:sz w:val="28"/>
          <w:szCs w:val="28"/>
        </w:rPr>
      </w:pPr>
      <w:r>
        <w:rPr>
          <w:sz w:val="28"/>
          <w:szCs w:val="28"/>
        </w:rPr>
        <w:t xml:space="preserve">       - председателю профсоюзного комитета - 10 дней. </w:t>
      </w:r>
    </w:p>
    <w:p w14:paraId="49ED1094">
      <w:pPr>
        <w:pStyle w:val="23"/>
        <w:jc w:val="both"/>
        <w:rPr>
          <w:sz w:val="28"/>
          <w:szCs w:val="28"/>
        </w:rPr>
      </w:pPr>
    </w:p>
    <w:p w14:paraId="474AF092">
      <w:pPr>
        <w:pStyle w:val="23"/>
        <w:ind w:left="0" w:firstLine="283"/>
        <w:jc w:val="both"/>
      </w:pPr>
      <w:r>
        <w:rPr>
          <w:color w:val="000000"/>
          <w:sz w:val="28"/>
          <w:szCs w:val="28"/>
        </w:rPr>
        <w:t xml:space="preserve">   Суммирование свободного времени не допускается. При совпадении дней смерти детей, родителей, супруга, супруги с выходными днями, три свободных оплачиваемых дня предоставляются в текущем месяце. По остальным причинам перенос свободных оплачиваемых дней не осуществляется.</w:t>
      </w:r>
    </w:p>
    <w:p w14:paraId="69097AEC">
      <w:pPr>
        <w:jc w:val="both"/>
        <w:rPr>
          <w:sz w:val="28"/>
          <w:szCs w:val="28"/>
        </w:rPr>
      </w:pPr>
      <w:r>
        <w:rPr>
          <w:color w:val="00B050"/>
          <w:sz w:val="28"/>
          <w:szCs w:val="28"/>
        </w:rPr>
        <w:t xml:space="preserve">       </w:t>
      </w:r>
      <w:r>
        <w:rPr>
          <w:sz w:val="28"/>
          <w:szCs w:val="28"/>
        </w:rPr>
        <w:t>По требованию Работодателя работник обязан представить подтверждающие событие документы.</w:t>
      </w:r>
    </w:p>
    <w:p w14:paraId="03B13536">
      <w:pPr>
        <w:pStyle w:val="72"/>
        <w:ind w:firstLine="709"/>
        <w:contextualSpacing/>
        <w:jc w:val="both"/>
        <w:rPr>
          <w:i/>
          <w:iCs/>
          <w:color w:val="FF0000"/>
          <w:sz w:val="28"/>
          <w:szCs w:val="28"/>
        </w:rPr>
      </w:pPr>
      <w:r>
        <w:rPr>
          <w:color w:val="auto"/>
          <w:sz w:val="28"/>
          <w:szCs w:val="28"/>
        </w:rPr>
        <w:t>5.2.3.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14:paraId="3440532F">
      <w:pPr>
        <w:pStyle w:val="28"/>
        <w:ind w:firstLine="709"/>
        <w:contextualSpacing/>
        <w:rPr>
          <w:b/>
        </w:rPr>
      </w:pPr>
      <w:r>
        <w:rPr>
          <w:b/>
        </w:rPr>
        <w:t>5.3.</w:t>
      </w:r>
      <w:r>
        <w:rPr>
          <w:rFonts w:eastAsia="Arial Unicode MS"/>
          <w:b/>
          <w:color w:val="000000"/>
          <w:kern w:val="1"/>
        </w:rPr>
        <w:t> </w:t>
      </w:r>
      <w:r>
        <w:rPr>
          <w:b/>
        </w:rPr>
        <w:t>Работодатель обязуется:</w:t>
      </w:r>
    </w:p>
    <w:p w14:paraId="0A63DF10">
      <w:pPr>
        <w:pStyle w:val="28"/>
        <w:ind w:firstLine="709"/>
        <w:contextualSpacing/>
      </w:pPr>
      <w:r>
        <w:t>5.3.1.</w:t>
      </w:r>
      <w:r>
        <w:rPr>
          <w:rFonts w:eastAsia="Arial Unicode MS"/>
          <w:color w:val="000000"/>
          <w:kern w:val="1"/>
        </w:rPr>
        <w:t> </w:t>
      </w: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14:paraId="6D1842E6">
      <w:pPr>
        <w:pStyle w:val="28"/>
        <w:ind w:firstLine="709"/>
        <w:contextualSpacing/>
        <w:rPr>
          <w:i/>
          <w:iCs/>
        </w:rPr>
      </w:pPr>
      <w:r>
        <w:t>5.3.2.</w:t>
      </w:r>
      <w:r>
        <w:rPr>
          <w:rFonts w:eastAsia="Arial Unicode MS"/>
          <w:color w:val="000000"/>
          <w:kern w:val="1"/>
        </w:rPr>
        <w:t>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rPr>
        <w:t>.</w:t>
      </w:r>
    </w:p>
    <w:p w14:paraId="02D09E5B">
      <w:pPr>
        <w:pStyle w:val="28"/>
        <w:ind w:firstLine="709"/>
        <w:contextualSpacing/>
      </w:pPr>
      <w:r>
        <w:rPr>
          <w:iCs/>
        </w:rPr>
        <w:t>5.3.3.</w:t>
      </w:r>
      <w: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14:paraId="50C6985E">
      <w:pPr>
        <w:ind w:firstLine="709"/>
        <w:jc w:val="both"/>
        <w:rPr>
          <w:sz w:val="28"/>
          <w:szCs w:val="28"/>
        </w:rPr>
      </w:pPr>
      <w:r>
        <w:t>5.3.4.</w:t>
      </w:r>
      <w:r>
        <w:rPr>
          <w:rFonts w:eastAsia="Arial Unicode MS"/>
          <w:kern w:val="1"/>
        </w:rPr>
        <w:t> </w:t>
      </w:r>
      <w:r>
        <w:rPr>
          <w:sz w:val="28"/>
          <w:szCs w:val="28"/>
        </w:rPr>
        <w:t>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(из фонда экономии заработной платы).</w:t>
      </w:r>
      <w:r>
        <w:t xml:space="preserve"> </w:t>
      </w:r>
    </w:p>
    <w:p w14:paraId="70B852F2">
      <w:pPr>
        <w:pStyle w:val="28"/>
        <w:ind w:firstLine="709"/>
        <w:contextualSpacing/>
      </w:pPr>
      <w:r>
        <w:t>5.3.5.</w:t>
      </w:r>
      <w:r>
        <w:rPr>
          <w:rFonts w:eastAsia="Arial Unicode MS"/>
          <w:color w:val="000000"/>
          <w:kern w:val="1"/>
        </w:rPr>
        <w:t> </w:t>
      </w:r>
      <w: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3498B25C">
      <w:pPr>
        <w:tabs>
          <w:tab w:val="left" w:pos="1560"/>
        </w:tabs>
        <w:ind w:firstLine="709"/>
        <w:jc w:val="both"/>
        <w:rPr>
          <w:color w:val="FF0000"/>
        </w:rPr>
      </w:pPr>
      <w:r>
        <w:rPr>
          <w:sz w:val="28"/>
          <w:szCs w:val="28"/>
        </w:rPr>
        <w:t>5.3.6.</w:t>
      </w:r>
      <w:r>
        <w:t xml:space="preserve"> </w:t>
      </w:r>
      <w:r>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5229BF14">
      <w:pPr>
        <w:tabs>
          <w:tab w:val="left" w:pos="1560"/>
        </w:tabs>
        <w:ind w:firstLine="709"/>
        <w:jc w:val="both"/>
        <w:rPr>
          <w:color w:val="000000" w:themeColor="text1"/>
          <w:sz w:val="28"/>
          <w:szCs w:val="28"/>
        </w:rPr>
      </w:pPr>
      <w:r>
        <w:rPr>
          <w:color w:val="000000" w:themeColor="text1"/>
          <w:sz w:val="28"/>
          <w:szCs w:val="28"/>
        </w:rPr>
        <w:t>5.3.7. Работники при прохождении диспансеризации в порядке, предусмотренном </w:t>
      </w:r>
      <w:r>
        <w:fldChar w:fldCharType="begin"/>
      </w:r>
      <w:r>
        <w:instrText xml:space="preserve"> HYPERLINK "https://internet.garant.ru/" \l "/document/12191967/entry/464" </w:instrText>
      </w:r>
      <w:r>
        <w:fldChar w:fldCharType="separate"/>
      </w:r>
      <w:r>
        <w:rPr>
          <w:color w:val="000000" w:themeColor="text1"/>
          <w:sz w:val="28"/>
          <w:szCs w:val="28"/>
        </w:rPr>
        <w:t>законодательством</w:t>
      </w:r>
      <w:r>
        <w:rPr>
          <w:color w:val="000000" w:themeColor="text1"/>
          <w:sz w:val="28"/>
          <w:szCs w:val="28"/>
        </w:rPr>
        <w:fldChar w:fldCharType="end"/>
      </w:r>
      <w:r>
        <w:rPr>
          <w:color w:val="000000" w:themeColor="text1"/>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r>
        <w:fldChar w:fldCharType="begin"/>
      </w:r>
      <w:r>
        <w:instrText xml:space="preserve"> HYPERLINK "https://internet.garant.ru/" \l "/document/76804678/entry/185102" </w:instrText>
      </w:r>
      <w:r>
        <w:fldChar w:fldCharType="separate"/>
      </w:r>
      <w:r>
        <w:rPr>
          <w:color w:val="000000" w:themeColor="text1"/>
          <w:sz w:val="28"/>
          <w:szCs w:val="28"/>
        </w:rPr>
        <w:t>части третьей</w:t>
      </w:r>
      <w:r>
        <w:rPr>
          <w:color w:val="000000" w:themeColor="text1"/>
          <w:sz w:val="28"/>
          <w:szCs w:val="28"/>
        </w:rPr>
        <w:fldChar w:fldCharType="end"/>
      </w:r>
      <w:r>
        <w:rPr>
          <w:color w:val="000000" w:themeColor="text1"/>
          <w:sz w:val="28"/>
          <w:szCs w:val="28"/>
        </w:rPr>
        <w:t> настоящей статьи, при прохождении диспансеризации в порядке, предусмотренном </w:t>
      </w:r>
      <w:r>
        <w:fldChar w:fldCharType="begin"/>
      </w:r>
      <w:r>
        <w:instrText xml:space="preserve"> HYPERLINK "https://internet.garant.ru/" \l "/document/12191967/entry/464" </w:instrText>
      </w:r>
      <w:r>
        <w:fldChar w:fldCharType="separate"/>
      </w:r>
      <w:r>
        <w:rPr>
          <w:color w:val="000000" w:themeColor="text1"/>
          <w:sz w:val="28"/>
          <w:szCs w:val="28"/>
        </w:rPr>
        <w:t>законодательством</w:t>
      </w:r>
      <w:r>
        <w:rPr>
          <w:color w:val="000000" w:themeColor="text1"/>
          <w:sz w:val="28"/>
          <w:szCs w:val="28"/>
        </w:rPr>
        <w:fldChar w:fldCharType="end"/>
      </w:r>
      <w:r>
        <w:rPr>
          <w:color w:val="000000" w:themeColor="text1"/>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14:paraId="7E7974FC">
      <w:pPr>
        <w:tabs>
          <w:tab w:val="left" w:pos="1560"/>
        </w:tabs>
        <w:ind w:firstLine="709"/>
        <w:jc w:val="both"/>
        <w:rPr>
          <w:color w:val="000000" w:themeColor="text1"/>
          <w:sz w:val="28"/>
          <w:szCs w:val="28"/>
        </w:rPr>
      </w:pPr>
      <w:r>
        <w:rPr>
          <w:color w:val="000000" w:themeColor="text1"/>
          <w:sz w:val="28"/>
          <w:szCs w:val="28"/>
        </w:rPr>
        <w:t>Работники, не достигшие </w:t>
      </w:r>
      <w:r>
        <w:fldChar w:fldCharType="begin"/>
      </w:r>
      <w:r>
        <w:instrText xml:space="preserve"> HYPERLINK "https://internet.garant.ru/" \l "/document/70552688/entry/6000" </w:instrText>
      </w:r>
      <w:r>
        <w:fldChar w:fldCharType="separate"/>
      </w:r>
      <w:r>
        <w:rPr>
          <w:color w:val="000000" w:themeColor="text1"/>
          <w:sz w:val="28"/>
          <w:szCs w:val="28"/>
        </w:rPr>
        <w:t>возраста</w:t>
      </w:r>
      <w:r>
        <w:rPr>
          <w:color w:val="000000" w:themeColor="text1"/>
          <w:sz w:val="28"/>
          <w:szCs w:val="28"/>
        </w:rPr>
        <w:fldChar w:fldCharType="end"/>
      </w:r>
      <w:r>
        <w:rPr>
          <w:color w:val="000000" w:themeColor="text1"/>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r>
        <w:fldChar w:fldCharType="begin"/>
      </w:r>
      <w:r>
        <w:instrText xml:space="preserve"> HYPERLINK "https://internet.garant.ru/" \l "/document/12191967/entry/464" </w:instrText>
      </w:r>
      <w:r>
        <w:fldChar w:fldCharType="separate"/>
      </w:r>
      <w:r>
        <w:rPr>
          <w:color w:val="000000" w:themeColor="text1"/>
          <w:sz w:val="28"/>
          <w:szCs w:val="28"/>
        </w:rPr>
        <w:t>законодательством</w:t>
      </w:r>
      <w:r>
        <w:rPr>
          <w:color w:val="000000" w:themeColor="text1"/>
          <w:sz w:val="28"/>
          <w:szCs w:val="28"/>
        </w:rPr>
        <w:fldChar w:fldCharType="end"/>
      </w:r>
      <w:r>
        <w:rPr>
          <w:color w:val="000000" w:themeColor="text1"/>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398AC607">
      <w:pPr>
        <w:tabs>
          <w:tab w:val="left" w:pos="1560"/>
        </w:tabs>
        <w:ind w:firstLine="709"/>
        <w:jc w:val="both"/>
        <w:rPr>
          <w:color w:val="000000" w:themeColor="text1"/>
          <w:sz w:val="28"/>
          <w:szCs w:val="28"/>
        </w:rPr>
      </w:pPr>
      <w:r>
        <w:rPr>
          <w:color w:val="000000" w:themeColor="text1"/>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6178B6A0">
      <w:pPr>
        <w:tabs>
          <w:tab w:val="left" w:pos="1560"/>
        </w:tabs>
        <w:ind w:firstLine="709"/>
        <w:jc w:val="both"/>
        <w:rPr>
          <w:color w:val="000000" w:themeColor="text1"/>
          <w:sz w:val="28"/>
          <w:szCs w:val="28"/>
        </w:rPr>
      </w:pPr>
      <w:r>
        <w:rPr>
          <w:color w:val="000000" w:themeColor="text1"/>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2973FC72">
      <w:pPr>
        <w:pStyle w:val="72"/>
        <w:ind w:firstLine="709"/>
        <w:contextualSpacing/>
        <w:jc w:val="both"/>
        <w:rPr>
          <w:color w:val="auto"/>
          <w:sz w:val="28"/>
          <w:szCs w:val="28"/>
        </w:rPr>
      </w:pPr>
      <w:r>
        <w:rPr>
          <w:b/>
          <w:bCs/>
          <w:color w:val="auto"/>
          <w:sz w:val="28"/>
          <w:szCs w:val="28"/>
        </w:rPr>
        <w:t>5.4.</w:t>
      </w:r>
      <w:r>
        <w:rPr>
          <w:rFonts w:eastAsia="Arial Unicode MS"/>
          <w:b/>
          <w:bCs/>
          <w:kern w:val="1"/>
          <w:sz w:val="28"/>
          <w:szCs w:val="28"/>
        </w:rPr>
        <w:t> </w:t>
      </w:r>
      <w:r>
        <w:rPr>
          <w:b/>
          <w:bCs/>
          <w:color w:val="auto"/>
          <w:sz w:val="28"/>
          <w:szCs w:val="28"/>
        </w:rPr>
        <w:t>Выборный орган первичной профсоюзной организации обязуется</w:t>
      </w:r>
      <w:r>
        <w:rPr>
          <w:color w:val="auto"/>
          <w:sz w:val="28"/>
          <w:szCs w:val="28"/>
        </w:rPr>
        <w:t xml:space="preserve">: </w:t>
      </w:r>
    </w:p>
    <w:p w14:paraId="5EF28FB8">
      <w:pPr>
        <w:pStyle w:val="72"/>
        <w:ind w:firstLine="709"/>
        <w:contextualSpacing/>
        <w:jc w:val="both"/>
        <w:rPr>
          <w:color w:val="auto"/>
          <w:sz w:val="28"/>
          <w:szCs w:val="28"/>
        </w:rPr>
      </w:pPr>
      <w:r>
        <w:rPr>
          <w:color w:val="auto"/>
          <w:sz w:val="28"/>
          <w:szCs w:val="28"/>
        </w:rPr>
        <w:t>5.4.1.</w:t>
      </w:r>
      <w:r>
        <w:rPr>
          <w:rFonts w:eastAsia="Arial Unicode MS"/>
          <w:kern w:val="1"/>
          <w:sz w:val="28"/>
          <w:szCs w:val="28"/>
        </w:rPr>
        <w:t> </w:t>
      </w:r>
      <w:r>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C32F3C7">
      <w:pPr>
        <w:pStyle w:val="28"/>
        <w:ind w:firstLine="709"/>
        <w:contextualSpacing/>
      </w:pPr>
      <w:r>
        <w:t>5.4.2.</w:t>
      </w:r>
      <w:r>
        <w:rPr>
          <w:rFonts w:eastAsia="Arial Unicode MS"/>
          <w:color w:val="000000"/>
          <w:kern w:val="1"/>
        </w:rPr>
        <w:t> </w:t>
      </w:r>
      <w:r>
        <w:t>Ежегодно выделять для членов Профсоюза денежные средства согласно смете профсоюзных расходов по направлениям:</w:t>
      </w:r>
    </w:p>
    <w:p w14:paraId="35C374C9">
      <w:pPr>
        <w:pStyle w:val="72"/>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оказание материальной помощи; </w:t>
      </w:r>
    </w:p>
    <w:p w14:paraId="204FE91A">
      <w:pPr>
        <w:pStyle w:val="72"/>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оздоровления; </w:t>
      </w:r>
    </w:p>
    <w:p w14:paraId="78A6B43A">
      <w:pPr>
        <w:pStyle w:val="72"/>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работы с детьми работников; </w:t>
      </w:r>
    </w:p>
    <w:p w14:paraId="440ECF16">
      <w:pPr>
        <w:pStyle w:val="72"/>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спортивной работы; </w:t>
      </w:r>
    </w:p>
    <w:p w14:paraId="2248C9BC">
      <w:pPr>
        <w:pStyle w:val="72"/>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поддержка мероприятий для различных категорий ветеранов, в том числе ветеранов труда; </w:t>
      </w:r>
    </w:p>
    <w:p w14:paraId="2D2F8795">
      <w:pPr>
        <w:pStyle w:val="72"/>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культурно-массовых и спортивных мероприятий; </w:t>
      </w:r>
    </w:p>
    <w:p w14:paraId="5CE4C4AB">
      <w:pPr>
        <w:pStyle w:val="72"/>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социальные программы для членов Профсоюза. </w:t>
      </w:r>
    </w:p>
    <w:p w14:paraId="39606274">
      <w:pPr>
        <w:pStyle w:val="72"/>
        <w:ind w:firstLine="709"/>
        <w:contextualSpacing/>
        <w:rPr>
          <w:color w:val="auto"/>
          <w:sz w:val="28"/>
          <w:szCs w:val="28"/>
        </w:rPr>
      </w:pPr>
    </w:p>
    <w:p w14:paraId="6CEF5C9D">
      <w:pPr>
        <w:pStyle w:val="72"/>
        <w:ind w:firstLine="709"/>
        <w:contextualSpacing/>
        <w:rPr>
          <w:color w:val="FF0000"/>
          <w:sz w:val="28"/>
          <w:szCs w:val="28"/>
        </w:rPr>
      </w:pPr>
    </w:p>
    <w:p w14:paraId="3CAC53B3">
      <w:pPr>
        <w:pStyle w:val="72"/>
        <w:ind w:firstLine="709"/>
        <w:contextualSpacing/>
        <w:jc w:val="both"/>
        <w:rPr>
          <w:color w:val="auto"/>
          <w:sz w:val="28"/>
          <w:szCs w:val="28"/>
        </w:rPr>
      </w:pPr>
    </w:p>
    <w:p w14:paraId="7948952C">
      <w:pPr>
        <w:pStyle w:val="72"/>
        <w:ind w:firstLine="709"/>
        <w:contextualSpacing/>
        <w:jc w:val="both"/>
        <w:rPr>
          <w:color w:val="auto"/>
          <w:sz w:val="28"/>
          <w:szCs w:val="28"/>
        </w:rPr>
      </w:pPr>
      <w:r>
        <w:rPr>
          <w:color w:val="auto"/>
          <w:sz w:val="28"/>
          <w:szCs w:val="28"/>
        </w:rPr>
        <w:t xml:space="preserve"> Из членских профсоюзных взносов установить выплаты в целях материальной помощи:</w:t>
      </w:r>
    </w:p>
    <w:p w14:paraId="577449AF">
      <w:pPr>
        <w:widowControl w:val="0"/>
        <w:autoSpaceDE w:val="0"/>
        <w:autoSpaceDN w:val="0"/>
        <w:adjustRightInd w:val="0"/>
        <w:spacing w:after="120"/>
        <w:rPr>
          <w:sz w:val="28"/>
          <w:szCs w:val="28"/>
        </w:rPr>
      </w:pPr>
      <w:r>
        <w:rPr>
          <w:sz w:val="28"/>
          <w:szCs w:val="28"/>
        </w:rPr>
        <w:t xml:space="preserve">          - юбилеи в 50 лет  – 500 рублей, 55 лет (женщинам), 60 лет (мужчинам) – 500 рублей из   членских взносов;   </w:t>
      </w:r>
    </w:p>
    <w:p w14:paraId="6427347F">
      <w:pPr>
        <w:widowControl w:val="0"/>
        <w:autoSpaceDE w:val="0"/>
        <w:autoSpaceDN w:val="0"/>
        <w:adjustRightInd w:val="0"/>
        <w:spacing w:after="120"/>
        <w:ind w:left="283"/>
        <w:rPr>
          <w:sz w:val="28"/>
          <w:szCs w:val="28"/>
        </w:rPr>
      </w:pPr>
      <w:r>
        <w:rPr>
          <w:sz w:val="28"/>
          <w:szCs w:val="28"/>
        </w:rPr>
        <w:t xml:space="preserve">      - на похороны работника – 500 рублей из членских взносов;</w:t>
      </w:r>
    </w:p>
    <w:p w14:paraId="1ACAF65D">
      <w:pPr>
        <w:widowControl w:val="0"/>
        <w:autoSpaceDE w:val="0"/>
        <w:autoSpaceDN w:val="0"/>
        <w:adjustRightInd w:val="0"/>
        <w:spacing w:after="120"/>
        <w:ind w:left="283"/>
        <w:rPr>
          <w:sz w:val="28"/>
          <w:szCs w:val="28"/>
        </w:rPr>
      </w:pPr>
      <w:r>
        <w:rPr>
          <w:sz w:val="28"/>
          <w:szCs w:val="28"/>
        </w:rPr>
        <w:tab/>
      </w:r>
      <w:r>
        <w:rPr>
          <w:sz w:val="28"/>
          <w:szCs w:val="28"/>
        </w:rPr>
        <w:t>- на похороны (членов семьи сотрудника, мать, отец, супруг) – 500 рублей из членских взносов;</w:t>
      </w:r>
    </w:p>
    <w:p w14:paraId="45F63891">
      <w:pPr>
        <w:widowControl w:val="0"/>
        <w:autoSpaceDE w:val="0"/>
        <w:autoSpaceDN w:val="0"/>
        <w:adjustRightInd w:val="0"/>
        <w:spacing w:after="120"/>
        <w:ind w:left="283"/>
        <w:rPr>
          <w:sz w:val="28"/>
          <w:szCs w:val="28"/>
        </w:rPr>
      </w:pPr>
      <w:r>
        <w:rPr>
          <w:sz w:val="28"/>
          <w:szCs w:val="28"/>
        </w:rPr>
        <w:t xml:space="preserve">      - на посещение больных, находящихся на стационарном лечении – 100 рублей из членских взносов.</w:t>
      </w:r>
    </w:p>
    <w:p w14:paraId="3AA78F01">
      <w:pPr>
        <w:ind w:firstLine="709"/>
        <w:jc w:val="both"/>
        <w:rPr>
          <w:sz w:val="28"/>
          <w:szCs w:val="28"/>
        </w:rPr>
      </w:pPr>
      <w:r>
        <w:rPr>
          <w:sz w:val="28"/>
          <w:szCs w:val="28"/>
        </w:rPr>
        <w:t>- единовременные выплаты работникам, по случаю награждения ведомственными наградами Министерства образования и науки Республики Татарстан – 700 рублей; ведомственными наградами Министерства просвещения Российской Федерации – 1000 рублей.</w:t>
      </w:r>
    </w:p>
    <w:p w14:paraId="0BD7D943">
      <w:pPr>
        <w:ind w:firstLine="709"/>
        <w:jc w:val="both"/>
        <w:rPr>
          <w:sz w:val="28"/>
          <w:szCs w:val="28"/>
        </w:rPr>
      </w:pPr>
    </w:p>
    <w:p w14:paraId="083764C0">
      <w:pPr>
        <w:ind w:firstLine="709"/>
        <w:jc w:val="both"/>
        <w:rPr>
          <w:color w:val="FF0000"/>
          <w:sz w:val="28"/>
          <w:szCs w:val="28"/>
        </w:rPr>
      </w:pPr>
    </w:p>
    <w:p w14:paraId="25BB31D5">
      <w:pPr>
        <w:ind w:firstLine="709"/>
        <w:jc w:val="both"/>
        <w:rPr>
          <w:spacing w:val="-2"/>
          <w:sz w:val="26"/>
          <w:szCs w:val="26"/>
        </w:rPr>
      </w:pPr>
    </w:p>
    <w:p w14:paraId="50228AB7">
      <w:pPr>
        <w:pStyle w:val="72"/>
        <w:ind w:firstLine="709"/>
        <w:contextualSpacing/>
        <w:jc w:val="both"/>
        <w:rPr>
          <w:color w:val="auto"/>
          <w:sz w:val="28"/>
          <w:szCs w:val="28"/>
        </w:rPr>
      </w:pPr>
      <w:r>
        <w:rPr>
          <w:color w:val="auto"/>
          <w:sz w:val="28"/>
          <w:szCs w:val="28"/>
        </w:rPr>
        <w:t>5.4.3.</w:t>
      </w:r>
      <w:r>
        <w:rPr>
          <w:rFonts w:eastAsia="Arial Unicode MS"/>
          <w:kern w:val="1"/>
          <w:sz w:val="28"/>
          <w:szCs w:val="28"/>
        </w:rPr>
        <w:t> </w:t>
      </w:r>
      <w:r>
        <w:rPr>
          <w:color w:val="auto"/>
          <w:sz w:val="28"/>
          <w:szCs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14:paraId="7D5113CF">
      <w:pPr>
        <w:pStyle w:val="72"/>
        <w:ind w:firstLine="709"/>
        <w:contextualSpacing/>
        <w:jc w:val="both"/>
        <w:rPr>
          <w:color w:val="auto"/>
          <w:sz w:val="28"/>
          <w:szCs w:val="28"/>
        </w:rPr>
      </w:pPr>
      <w:r>
        <w:rPr>
          <w:color w:val="auto"/>
          <w:sz w:val="28"/>
          <w:szCs w:val="28"/>
        </w:rPr>
        <w:t>5.5.</w:t>
      </w:r>
      <w:r>
        <w:rPr>
          <w:rFonts w:eastAsia="Arial Unicode MS"/>
          <w:kern w:val="1"/>
          <w:sz w:val="28"/>
          <w:szCs w:val="28"/>
        </w:rPr>
        <w:t> </w:t>
      </w:r>
      <w:r>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14:paraId="71234845">
      <w:pPr>
        <w:pStyle w:val="72"/>
        <w:ind w:firstLine="709"/>
        <w:contextualSpacing/>
        <w:jc w:val="both"/>
        <w:rPr>
          <w:color w:val="auto"/>
          <w:sz w:val="28"/>
          <w:szCs w:val="28"/>
        </w:rPr>
      </w:pPr>
      <w:r>
        <w:rPr>
          <w:color w:val="auto"/>
          <w:sz w:val="28"/>
          <w:szCs w:val="28"/>
        </w:rPr>
        <w:t xml:space="preserve">Материальные виды поощрений: </w:t>
      </w:r>
    </w:p>
    <w:p w14:paraId="1460D78A">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14:paraId="702444ED">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14:paraId="5A0FFA0D">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премирование победителей </w:t>
      </w:r>
      <w:r>
        <w:rPr>
          <w:iCs/>
          <w:sz w:val="28"/>
          <w:szCs w:val="28"/>
        </w:rPr>
        <w:t>конкурсных мероприятиях муниципального, регионального, всероссийского и международного уровней.</w:t>
      </w:r>
    </w:p>
    <w:p w14:paraId="323F97DA">
      <w:pPr>
        <w:pStyle w:val="72"/>
        <w:ind w:firstLine="709"/>
        <w:contextualSpacing/>
        <w:jc w:val="both"/>
        <w:rPr>
          <w:color w:val="auto"/>
          <w:sz w:val="28"/>
          <w:szCs w:val="28"/>
        </w:rPr>
      </w:pPr>
      <w:r>
        <w:rPr>
          <w:color w:val="auto"/>
          <w:sz w:val="28"/>
          <w:szCs w:val="28"/>
        </w:rPr>
        <w:t xml:space="preserve">Нематериальные виды поощрения: </w:t>
      </w:r>
    </w:p>
    <w:p w14:paraId="19AD262C">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14:paraId="313313DD">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грамоты за достижения обучающихся в олимпиадном движении, в социально-значимой деятельности, </w:t>
      </w:r>
    </w:p>
    <w:p w14:paraId="0C43F57A">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14:paraId="76E926E5">
      <w:pPr>
        <w:pStyle w:val="72"/>
        <w:ind w:firstLine="709"/>
        <w:contextualSpacing/>
        <w:jc w:val="both"/>
        <w:rPr>
          <w:iCs/>
          <w:color w:val="auto"/>
          <w:sz w:val="28"/>
          <w:szCs w:val="28"/>
        </w:rPr>
      </w:pPr>
      <w:r>
        <w:rPr>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14:paraId="647F7810">
      <w:pPr>
        <w:pStyle w:val="72"/>
        <w:ind w:firstLine="709"/>
        <w:contextualSpacing/>
        <w:jc w:val="both"/>
        <w:rPr>
          <w:iCs/>
          <w:color w:val="auto"/>
          <w:sz w:val="28"/>
          <w:szCs w:val="28"/>
        </w:rPr>
      </w:pPr>
      <w:r>
        <w:rPr>
          <w:iCs/>
          <w:color w:val="auto"/>
          <w:sz w:val="28"/>
          <w:szCs w:val="28"/>
        </w:rPr>
        <w:t>-льготные путевки в санатории ФПРТ, объединения профкурорт ФНПР;</w:t>
      </w:r>
    </w:p>
    <w:p w14:paraId="738494A5">
      <w:pPr>
        <w:ind w:firstLine="709"/>
        <w:jc w:val="both"/>
        <w:rPr>
          <w:iCs/>
          <w:sz w:val="28"/>
          <w:szCs w:val="28"/>
        </w:rPr>
      </w:pPr>
      <w:r>
        <w:rPr>
          <w:iCs/>
          <w:sz w:val="28"/>
          <w:szCs w:val="28"/>
        </w:rPr>
        <w:t>-отдых по проекту «Лето. Сочи»; «Анапа - пляж», иные;</w:t>
      </w:r>
    </w:p>
    <w:p w14:paraId="5A3C1DA2">
      <w:pPr>
        <w:ind w:firstLine="709"/>
        <w:jc w:val="both"/>
        <w:rPr>
          <w:iCs/>
          <w:sz w:val="28"/>
          <w:szCs w:val="28"/>
        </w:rPr>
      </w:pPr>
      <w:r>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34A3E0E3">
      <w:pPr>
        <w:ind w:firstLine="709"/>
        <w:jc w:val="both"/>
        <w:rPr>
          <w:iCs/>
          <w:color w:val="000000" w:themeColor="text1"/>
          <w:sz w:val="28"/>
          <w:szCs w:val="28"/>
        </w:rPr>
      </w:pPr>
      <w:r>
        <w:rPr>
          <w:iCs/>
          <w:sz w:val="28"/>
          <w:szCs w:val="28"/>
        </w:rPr>
        <w:t xml:space="preserve">-проект </w:t>
      </w:r>
      <w:r>
        <w:rPr>
          <w:iCs/>
          <w:color w:val="000000" w:themeColor="text1"/>
          <w:sz w:val="28"/>
          <w:szCs w:val="28"/>
        </w:rPr>
        <w:t>«Путевка от Профсоюза»;</w:t>
      </w:r>
    </w:p>
    <w:p w14:paraId="3423971C">
      <w:pPr>
        <w:ind w:firstLine="708"/>
        <w:jc w:val="both"/>
        <w:rPr>
          <w:iCs/>
          <w:spacing w:val="-4"/>
          <w:sz w:val="28"/>
          <w:szCs w:val="28"/>
        </w:rPr>
      </w:pPr>
      <w:r>
        <w:rPr>
          <w:iCs/>
          <w:spacing w:val="-4"/>
          <w:sz w:val="28"/>
          <w:szCs w:val="28"/>
        </w:rPr>
        <w:t>-проект «Профсоюзный уик-энд»;</w:t>
      </w:r>
    </w:p>
    <w:p w14:paraId="1DEAA441">
      <w:pPr>
        <w:ind w:firstLine="708"/>
        <w:jc w:val="both"/>
        <w:rPr>
          <w:iCs/>
          <w:spacing w:val="-4"/>
          <w:sz w:val="28"/>
          <w:szCs w:val="28"/>
        </w:rPr>
      </w:pPr>
      <w:r>
        <w:rPr>
          <w:iCs/>
          <w:spacing w:val="-4"/>
          <w:sz w:val="28"/>
          <w:szCs w:val="28"/>
        </w:rPr>
        <w:t>-проект «Профсоюзный бонус к пенсии»;</w:t>
      </w:r>
    </w:p>
    <w:p w14:paraId="3F1DD301">
      <w:pPr>
        <w:ind w:firstLine="708"/>
        <w:jc w:val="both"/>
        <w:rPr>
          <w:iCs/>
          <w:spacing w:val="-4"/>
          <w:sz w:val="28"/>
          <w:szCs w:val="28"/>
        </w:rPr>
      </w:pPr>
      <w:r>
        <w:rPr>
          <w:iCs/>
          <w:spacing w:val="-4"/>
          <w:sz w:val="28"/>
          <w:szCs w:val="28"/>
        </w:rPr>
        <w:t>-проект «Территория социального партнерства»;</w:t>
      </w:r>
    </w:p>
    <w:p w14:paraId="6E1FD258">
      <w:pPr>
        <w:ind w:firstLine="709"/>
        <w:jc w:val="both"/>
        <w:rPr>
          <w:iCs/>
          <w:sz w:val="28"/>
          <w:szCs w:val="28"/>
        </w:rPr>
      </w:pPr>
      <w:r>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206669A5">
      <w:pPr>
        <w:ind w:firstLine="709"/>
        <w:jc w:val="both"/>
        <w:rPr>
          <w:iCs/>
          <w:sz w:val="28"/>
          <w:szCs w:val="28"/>
        </w:rPr>
      </w:pPr>
      <w:r>
        <w:rPr>
          <w:iCs/>
          <w:sz w:val="28"/>
          <w:szCs w:val="28"/>
        </w:rPr>
        <w:t>5.7. Организовать у</w:t>
      </w:r>
      <w:r>
        <w:rPr>
          <w:bCs/>
          <w:iCs/>
          <w:sz w:val="28"/>
          <w:szCs w:val="28"/>
        </w:rPr>
        <w:t xml:space="preserve">частие в Федеральной бонусной программе Общероссийского Профсоюза образования </w:t>
      </w:r>
      <w:r>
        <w:rPr>
          <w:bCs/>
          <w:iCs/>
          <w:sz w:val="28"/>
          <w:szCs w:val="28"/>
          <w:lang w:val="en-US"/>
        </w:rPr>
        <w:t>Profcards</w:t>
      </w:r>
      <w:r>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6A9BBEE5">
      <w:pPr>
        <w:ind w:firstLine="709"/>
        <w:jc w:val="both"/>
        <w:rPr>
          <w:iCs/>
          <w:sz w:val="28"/>
          <w:szCs w:val="28"/>
        </w:rPr>
      </w:pPr>
    </w:p>
    <w:p w14:paraId="1A5247D2">
      <w:pPr>
        <w:pStyle w:val="28"/>
        <w:ind w:firstLine="709"/>
        <w:contextualSpacing/>
        <w:jc w:val="center"/>
        <w:outlineLvl w:val="0"/>
        <w:rPr>
          <w:b/>
          <w:bCs/>
          <w:caps/>
          <w:sz w:val="24"/>
          <w:szCs w:val="24"/>
        </w:rPr>
      </w:pPr>
      <w:r>
        <w:rPr>
          <w:b/>
          <w:bCs/>
          <w:caps/>
          <w:sz w:val="24"/>
          <w:szCs w:val="24"/>
          <w:lang w:val="en-US"/>
        </w:rPr>
        <w:t>VI</w:t>
      </w:r>
      <w:r>
        <w:rPr>
          <w:b/>
          <w:bCs/>
          <w:caps/>
          <w:sz w:val="24"/>
          <w:szCs w:val="24"/>
        </w:rPr>
        <w:t>. Условия и охрана труда</w:t>
      </w:r>
    </w:p>
    <w:p w14:paraId="72669406">
      <w:pPr>
        <w:pStyle w:val="28"/>
        <w:ind w:firstLine="709"/>
        <w:contextualSpacing/>
        <w:outlineLvl w:val="0"/>
        <w:rPr>
          <w:b/>
          <w:bCs/>
          <w:caps/>
        </w:rPr>
      </w:pPr>
    </w:p>
    <w:p w14:paraId="3FD3707B">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5069E424">
      <w:pPr>
        <w:pStyle w:val="15"/>
        <w:spacing w:after="0"/>
        <w:ind w:left="0" w:firstLine="709"/>
        <w:contextualSpacing/>
        <w:rPr>
          <w:b/>
          <w:bCs/>
          <w:sz w:val="28"/>
          <w:szCs w:val="28"/>
        </w:rPr>
      </w:pPr>
      <w:r>
        <w:rPr>
          <w:b/>
          <w:bCs/>
          <w:sz w:val="28"/>
          <w:szCs w:val="28"/>
        </w:rPr>
        <w:t>6.1.</w:t>
      </w:r>
      <w:r>
        <w:rPr>
          <w:rFonts w:eastAsia="Arial Unicode MS"/>
          <w:b/>
          <w:bCs/>
          <w:color w:val="000000"/>
          <w:kern w:val="1"/>
          <w:sz w:val="28"/>
          <w:szCs w:val="28"/>
        </w:rPr>
        <w:t> </w:t>
      </w:r>
      <w:r>
        <w:rPr>
          <w:b/>
          <w:bCs/>
          <w:sz w:val="28"/>
          <w:szCs w:val="28"/>
        </w:rPr>
        <w:t>Стороны совместно обязуются:</w:t>
      </w:r>
    </w:p>
    <w:p w14:paraId="54B47C67">
      <w:pPr>
        <w:ind w:firstLine="709"/>
        <w:contextualSpacing/>
        <w:jc w:val="both"/>
        <w:rPr>
          <w:color w:val="FF0000"/>
          <w:sz w:val="28"/>
          <w:szCs w:val="28"/>
        </w:rPr>
      </w:pPr>
      <w:r>
        <w:rPr>
          <w:sz w:val="28"/>
          <w:szCs w:val="28"/>
        </w:rPr>
        <w:t>6.1.1.</w:t>
      </w:r>
      <w:r>
        <w:rPr>
          <w:rFonts w:eastAsia="Arial Unicode MS"/>
          <w:color w:val="00B05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
    <w:p w14:paraId="586388FF">
      <w:pPr>
        <w:pStyle w:val="15"/>
        <w:spacing w:after="0"/>
        <w:ind w:left="0" w:firstLine="709"/>
        <w:contextualSpacing/>
        <w:rPr>
          <w:sz w:val="28"/>
          <w:szCs w:val="28"/>
        </w:rPr>
      </w:pPr>
      <w:r>
        <w:rPr>
          <w:sz w:val="28"/>
          <w:szCs w:val="28"/>
        </w:rPr>
        <w:t>6.1.2.</w:t>
      </w:r>
      <w:r>
        <w:rPr>
          <w:rFonts w:eastAsia="Arial Unicode MS"/>
          <w:color w:val="000000"/>
          <w:kern w:val="1"/>
          <w:sz w:val="28"/>
          <w:szCs w:val="28"/>
        </w:rPr>
        <w:t> </w:t>
      </w:r>
      <w:r>
        <w:rPr>
          <w:sz w:val="28"/>
          <w:szCs w:val="28"/>
        </w:rPr>
        <w:t>Обеспечивать:</w:t>
      </w:r>
    </w:p>
    <w:p w14:paraId="0F3B7E44">
      <w:pPr>
        <w:pStyle w:val="15"/>
        <w:spacing w:after="0"/>
        <w:ind w:left="0" w:firstLine="709"/>
        <w:contextualSpacing/>
        <w:jc w:val="both"/>
        <w:rPr>
          <w:sz w:val="28"/>
          <w:szCs w:val="28"/>
        </w:rPr>
      </w:pPr>
      <w:r>
        <w:rPr>
          <w:sz w:val="28"/>
          <w:szCs w:val="28"/>
        </w:rPr>
        <w:t>делегирование своих представителей в формируемую на паритетной основе комиссию по охране труда;</w:t>
      </w:r>
    </w:p>
    <w:p w14:paraId="6CD80135">
      <w:pPr>
        <w:pStyle w:val="15"/>
        <w:spacing w:after="0"/>
        <w:ind w:left="0" w:firstLine="709"/>
        <w:contextualSpacing/>
        <w:jc w:val="both"/>
        <w:rPr>
          <w:sz w:val="28"/>
          <w:szCs w:val="28"/>
        </w:rPr>
      </w:pPr>
      <w:r>
        <w:rPr>
          <w:sz w:val="28"/>
          <w:szCs w:val="28"/>
        </w:rPr>
        <w:t>работу комиссий: по охране труда, по проведению специальной оценки условий труда, по проверке знаний 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 (приёмке кабинетов, пищеблока, спортивных сооружений, территории) и др.;</w:t>
      </w:r>
    </w:p>
    <w:p w14:paraId="7455BE03">
      <w:pPr>
        <w:pStyle w:val="15"/>
        <w:spacing w:after="0"/>
        <w:ind w:left="0" w:firstLine="709"/>
        <w:contextualSpacing/>
        <w:jc w:val="both"/>
        <w:rPr>
          <w:sz w:val="28"/>
          <w:szCs w:val="28"/>
        </w:rPr>
      </w:pPr>
      <w:r>
        <w:rPr>
          <w:sz w:val="28"/>
          <w:szCs w:val="28"/>
        </w:rPr>
        <w:t>работу по выявлению опасностей и управлению профессиональными рисками;</w:t>
      </w:r>
    </w:p>
    <w:p w14:paraId="1F9948F9">
      <w:pPr>
        <w:pStyle w:val="15"/>
        <w:spacing w:after="0"/>
        <w:ind w:left="0" w:firstLine="709"/>
        <w:contextualSpacing/>
        <w:rPr>
          <w:sz w:val="28"/>
          <w:szCs w:val="28"/>
        </w:rPr>
      </w:pPr>
      <w:r>
        <w:rPr>
          <w:sz w:val="28"/>
          <w:szCs w:val="28"/>
        </w:rPr>
        <w:t>своевременное и полное расследование несчастных случаев;</w:t>
      </w:r>
    </w:p>
    <w:p w14:paraId="4B3BEA03">
      <w:pPr>
        <w:pStyle w:val="15"/>
        <w:spacing w:after="0"/>
        <w:ind w:left="0" w:firstLine="709"/>
        <w:contextualSpacing/>
        <w:rPr>
          <w:sz w:val="28"/>
          <w:szCs w:val="28"/>
        </w:rPr>
      </w:pPr>
      <w:r>
        <w:rPr>
          <w:sz w:val="28"/>
          <w:szCs w:val="28"/>
        </w:rPr>
        <w:t>оказание материальной помощи пострадавшим на производстве.</w:t>
      </w:r>
    </w:p>
    <w:p w14:paraId="1FA74468">
      <w:pPr>
        <w:pStyle w:val="15"/>
        <w:spacing w:after="0"/>
        <w:ind w:left="0" w:firstLine="709"/>
        <w:contextualSpacing/>
        <w:jc w:val="both"/>
        <w:rPr>
          <w:sz w:val="28"/>
          <w:szCs w:val="28"/>
        </w:rPr>
      </w:pPr>
      <w:r>
        <w:rPr>
          <w:sz w:val="28"/>
          <w:szCs w:val="28"/>
        </w:rPr>
        <w:t>6.1.3.</w:t>
      </w:r>
      <w:r>
        <w:rPr>
          <w:rFonts w:eastAsia="Arial Unicode MS"/>
          <w:kern w:val="1"/>
          <w:sz w:val="28"/>
          <w:szCs w:val="28"/>
        </w:rPr>
        <w:t> </w:t>
      </w:r>
      <w:r>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4AFD3181">
      <w:pPr>
        <w:pStyle w:val="15"/>
        <w:spacing w:after="0"/>
        <w:ind w:left="0" w:firstLine="709"/>
        <w:contextualSpacing/>
        <w:jc w:val="both"/>
        <w:rPr>
          <w:color w:val="000000" w:themeColor="text1"/>
          <w:sz w:val="28"/>
          <w:szCs w:val="28"/>
        </w:rPr>
      </w:pPr>
      <w:r>
        <w:rPr>
          <w:sz w:val="28"/>
          <w:szCs w:val="28"/>
        </w:rPr>
        <w:t>6.1.4.</w:t>
      </w:r>
      <w:r>
        <w:rPr>
          <w:rFonts w:eastAsia="Arial Unicode MS"/>
          <w:kern w:val="1"/>
          <w:sz w:val="28"/>
          <w:szCs w:val="28"/>
        </w:rPr>
        <w:t> </w:t>
      </w:r>
      <w:r>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w:t>
      </w:r>
      <w:r>
        <w:rPr>
          <w:color w:val="000000" w:themeColor="text1"/>
          <w:sz w:val="28"/>
          <w:szCs w:val="28"/>
        </w:rPr>
        <w:t xml:space="preserve"> (доверенных) лиц по охране труда Профессионального союза работников народного образования и науки Российской Федерации.</w:t>
      </w:r>
    </w:p>
    <w:p w14:paraId="37CCA7F2">
      <w:pPr>
        <w:pStyle w:val="15"/>
        <w:spacing w:after="0"/>
        <w:ind w:left="0" w:firstLine="709"/>
        <w:contextualSpacing/>
        <w:jc w:val="both"/>
        <w:rPr>
          <w:color w:val="000000" w:themeColor="text1"/>
          <w:sz w:val="28"/>
          <w:szCs w:val="28"/>
        </w:rPr>
      </w:pPr>
      <w:r>
        <w:rPr>
          <w:sz w:val="28"/>
          <w:szCs w:val="28"/>
        </w:rPr>
        <w:t>6.1.5</w:t>
      </w:r>
      <w:r>
        <w:rPr>
          <w:color w:val="000000" w:themeColor="text1"/>
          <w:sz w:val="28"/>
          <w:szCs w:val="28"/>
        </w:rPr>
        <w:t>.</w:t>
      </w:r>
      <w:r>
        <w:rPr>
          <w:rFonts w:eastAsia="Arial Unicode MS"/>
          <w:color w:val="000000" w:themeColor="text1"/>
          <w:kern w:val="1"/>
          <w:sz w:val="28"/>
          <w:szCs w:val="28"/>
        </w:rPr>
        <w:t> </w:t>
      </w:r>
      <w:r>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45F37BEE">
      <w:pPr>
        <w:ind w:firstLine="709"/>
        <w:contextualSpacing/>
        <w:jc w:val="both"/>
        <w:rPr>
          <w:b/>
          <w:bCs/>
          <w:sz w:val="28"/>
          <w:szCs w:val="28"/>
        </w:rPr>
      </w:pPr>
      <w:r>
        <w:rPr>
          <w:b/>
          <w:bCs/>
          <w:sz w:val="28"/>
          <w:szCs w:val="28"/>
        </w:rPr>
        <w:t>6.2.</w:t>
      </w:r>
      <w:r>
        <w:rPr>
          <w:rFonts w:eastAsia="Arial Unicode MS"/>
          <w:b/>
          <w:bCs/>
          <w:color w:val="000000"/>
          <w:kern w:val="1"/>
          <w:sz w:val="28"/>
          <w:szCs w:val="28"/>
        </w:rPr>
        <w:t> </w:t>
      </w:r>
      <w:r>
        <w:rPr>
          <w:b/>
          <w:bCs/>
          <w:sz w:val="28"/>
          <w:szCs w:val="28"/>
        </w:rPr>
        <w:t>Работодатель обязуется:</w:t>
      </w:r>
    </w:p>
    <w:p w14:paraId="7A08EC61">
      <w:pPr>
        <w:ind w:firstLine="709"/>
        <w:jc w:val="both"/>
        <w:rPr>
          <w:sz w:val="28"/>
          <w:szCs w:val="28"/>
        </w:rPr>
      </w:pPr>
      <w:r>
        <w:rPr>
          <w:sz w:val="28"/>
          <w:szCs w:val="28"/>
        </w:rPr>
        <w:t>6.2.1. Обеспечивать безопасные и здоровые условия труда.</w:t>
      </w:r>
    </w:p>
    <w:p w14:paraId="5B1F4BD6">
      <w:pPr>
        <w:tabs>
          <w:tab w:val="left" w:pos="993"/>
        </w:tabs>
        <w:ind w:firstLine="709"/>
        <w:contextualSpacing/>
        <w:jc w:val="both"/>
        <w:rPr>
          <w:bCs/>
          <w:iCs/>
          <w:sz w:val="28"/>
          <w:szCs w:val="28"/>
        </w:rPr>
      </w:pPr>
      <w:r>
        <w:rPr>
          <w:iCs/>
          <w:sz w:val="28"/>
          <w:szCs w:val="28"/>
        </w:rPr>
        <w:t xml:space="preserve">6.2.2. Обеспечивать функционирование системы управления охраной труда образовательной организации в соответствии с требованиями ст. </w:t>
      </w:r>
      <w:r>
        <w:rPr>
          <w:iCs/>
          <w:color w:val="00B050"/>
          <w:sz w:val="28"/>
          <w:szCs w:val="28"/>
        </w:rPr>
        <w:t>217</w:t>
      </w:r>
      <w:r>
        <w:rPr>
          <w:iCs/>
          <w:sz w:val="28"/>
          <w:szCs w:val="28"/>
        </w:rPr>
        <w:t xml:space="preserve"> ТК РФ. </w:t>
      </w:r>
      <w:r>
        <w:rPr>
          <w:bCs/>
          <w:iCs/>
          <w:sz w:val="28"/>
          <w:szCs w:val="28"/>
        </w:rPr>
        <w:t>С этой целью, разработать и утвердить положение о системе управления охраной труда.</w:t>
      </w:r>
    </w:p>
    <w:p w14:paraId="2DCF3AB4">
      <w:pPr>
        <w:tabs>
          <w:tab w:val="left" w:pos="993"/>
        </w:tabs>
        <w:ind w:firstLine="709"/>
        <w:contextualSpacing/>
        <w:jc w:val="both"/>
        <w:rPr>
          <w:color w:val="000000" w:themeColor="text1"/>
          <w:sz w:val="28"/>
          <w:szCs w:val="28"/>
        </w:rPr>
      </w:pPr>
      <w:r>
        <w:rPr>
          <w:sz w:val="28"/>
          <w:szCs w:val="28"/>
        </w:rPr>
        <w:t xml:space="preserve">6.2.3. </w:t>
      </w:r>
      <w:r>
        <w:rPr>
          <w:iCs/>
          <w:sz w:val="28"/>
          <w:szCs w:val="28"/>
        </w:rPr>
        <w:t xml:space="preserve">Осуществлять финансирование мероприятий по охране труда, в том числе: обучение </w:t>
      </w:r>
      <w:r>
        <w:rPr>
          <w:bCs/>
          <w:iCs/>
          <w:sz w:val="28"/>
          <w:szCs w:val="28"/>
        </w:rPr>
        <w:t>по охране труда</w:t>
      </w:r>
      <w:r>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w:t>
      </w:r>
      <w:r>
        <w:rPr>
          <w:iCs/>
          <w:color w:val="000000" w:themeColor="text1"/>
          <w:sz w:val="28"/>
          <w:szCs w:val="28"/>
        </w:rPr>
        <w:t xml:space="preserve">и иные мероприятия из всех источников финансирования </w:t>
      </w:r>
      <w:r>
        <w:rPr>
          <w:color w:val="000000" w:themeColor="text1"/>
          <w:sz w:val="28"/>
          <w:szCs w:val="28"/>
        </w:rPr>
        <w:t xml:space="preserve">в размере не ниже установленных ст. 225 ТК РФ. </w:t>
      </w:r>
    </w:p>
    <w:p w14:paraId="6F3343B0">
      <w:pPr>
        <w:ind w:firstLine="709"/>
        <w:contextualSpacing/>
        <w:jc w:val="both"/>
        <w:rPr>
          <w:sz w:val="28"/>
          <w:szCs w:val="28"/>
        </w:rPr>
      </w:pPr>
      <w:r>
        <w:rPr>
          <w:spacing w:val="-6"/>
          <w:sz w:val="28"/>
          <w:szCs w:val="28"/>
        </w:rPr>
        <w:t>6.2.4.</w:t>
      </w:r>
      <w:r>
        <w:rPr>
          <w:rFonts w:eastAsia="Arial Unicode MS"/>
          <w:color w:val="000000"/>
          <w:kern w:val="1"/>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8"/>
          <w:szCs w:val="28"/>
        </w:rPr>
        <w:t xml:space="preserve">(до </w:t>
      </w:r>
      <w:r>
        <w:rPr>
          <w:b/>
          <w:bCs/>
          <w:sz w:val="28"/>
          <w:szCs w:val="28"/>
        </w:rPr>
        <w:t>30</w:t>
      </w:r>
      <w:r>
        <w:rPr>
          <w:bCs/>
          <w:sz w:val="28"/>
          <w:szCs w:val="28"/>
        </w:rPr>
        <w:t xml:space="preserve"> процентов)</w:t>
      </w:r>
      <w:r>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53AA272B">
      <w:pPr>
        <w:ind w:firstLine="709"/>
        <w:contextualSpacing/>
        <w:jc w:val="both"/>
        <w:rPr>
          <w:b/>
          <w:i/>
          <w:strike/>
          <w:sz w:val="28"/>
          <w:szCs w:val="28"/>
        </w:rPr>
      </w:pPr>
      <w:r>
        <w:rPr>
          <w:sz w:val="28"/>
          <w:szCs w:val="28"/>
        </w:rPr>
        <w:t>6.2.5.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02816784">
      <w:pPr>
        <w:pStyle w:val="39"/>
        <w:ind w:firstLine="709"/>
        <w:contextualSpacing/>
        <w:jc w:val="both"/>
        <w:rPr>
          <w:sz w:val="28"/>
          <w:szCs w:val="28"/>
        </w:rPr>
      </w:pPr>
      <w:r>
        <w:rPr>
          <w:sz w:val="28"/>
          <w:szCs w:val="28"/>
        </w:rPr>
        <w:t>6.2.6.</w:t>
      </w:r>
      <w:r>
        <w:rPr>
          <w:rFonts w:eastAsia="Arial Unicode MS"/>
          <w:color w:val="000000"/>
          <w:kern w:val="1"/>
          <w:sz w:val="28"/>
          <w:szCs w:val="28"/>
        </w:rPr>
        <w:t> </w:t>
      </w:r>
      <w:r>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Pr>
          <w:color w:val="00B050"/>
          <w:sz w:val="28"/>
          <w:szCs w:val="28"/>
        </w:rPr>
        <w:t>.</w:t>
      </w:r>
      <w:r>
        <w:rPr>
          <w:sz w:val="28"/>
          <w:szCs w:val="28"/>
        </w:rPr>
        <w:t xml:space="preserve"> Проводить инструктажи по охране труда, стажировку на рабочих местах и проверки знаний требований охраны труда</w:t>
      </w:r>
      <w:r>
        <w:rPr>
          <w:color w:val="00B050"/>
          <w:sz w:val="28"/>
          <w:szCs w:val="28"/>
        </w:rPr>
        <w:t xml:space="preserve">. </w:t>
      </w:r>
      <w:r>
        <w:rPr>
          <w:sz w:val="28"/>
          <w:szCs w:val="28"/>
        </w:rPr>
        <w:t>Не допускать к работе лиц, не прошедших в установленном порядке указанные обучение, инструктаж и проверку знаний требований охраны труда.</w:t>
      </w:r>
    </w:p>
    <w:p w14:paraId="3417E6DF">
      <w:pPr>
        <w:pStyle w:val="39"/>
        <w:ind w:firstLine="709"/>
        <w:contextualSpacing/>
        <w:jc w:val="both"/>
        <w:rPr>
          <w:sz w:val="28"/>
          <w:szCs w:val="28"/>
        </w:rPr>
      </w:pPr>
      <w:r>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1329F6EB">
      <w:pPr>
        <w:ind w:firstLine="709"/>
        <w:jc w:val="both"/>
        <w:rPr>
          <w:sz w:val="28"/>
          <w:szCs w:val="28"/>
        </w:rPr>
      </w:pPr>
      <w:r>
        <w:rPr>
          <w:sz w:val="28"/>
          <w:szCs w:val="28"/>
        </w:rPr>
        <w:t xml:space="preserve">6.2.7. Обеспечить наличие правил, инструкций по охране труда и других обязательных материалов на рабочих местах. </w:t>
      </w:r>
    </w:p>
    <w:p w14:paraId="4D27DBEF">
      <w:pPr>
        <w:ind w:firstLine="709"/>
        <w:jc w:val="both"/>
        <w:rPr>
          <w:bCs/>
          <w:sz w:val="28"/>
          <w:szCs w:val="28"/>
        </w:rPr>
      </w:pPr>
      <w:r>
        <w:rPr>
          <w:sz w:val="28"/>
          <w:szCs w:val="28"/>
        </w:rPr>
        <w:t xml:space="preserve">6.2.8. Разработать и утвердить инструкции по охране труда по видам работ </w:t>
      </w:r>
      <w:r>
        <w:rPr>
          <w:color w:val="000000" w:themeColor="text1"/>
          <w:sz w:val="28"/>
          <w:szCs w:val="28"/>
        </w:rPr>
        <w:t xml:space="preserve">и должностям (профессиям) в соответствии </w:t>
      </w:r>
      <w:r>
        <w:rPr>
          <w:sz w:val="28"/>
          <w:szCs w:val="28"/>
        </w:rPr>
        <w:t xml:space="preserve">со штатным расписанием и согласовать их с выборным органом первичной профсоюзной организацией. </w:t>
      </w:r>
      <w:r>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1E1C843D">
      <w:pPr>
        <w:pStyle w:val="39"/>
        <w:ind w:firstLine="709"/>
        <w:contextualSpacing/>
        <w:jc w:val="both"/>
        <w:rPr>
          <w:sz w:val="28"/>
          <w:szCs w:val="28"/>
        </w:rPr>
      </w:pPr>
      <w:r>
        <w:rPr>
          <w:sz w:val="28"/>
          <w:szCs w:val="28"/>
        </w:rPr>
        <w:t>6.2.9.</w:t>
      </w:r>
      <w:r>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Pr>
          <w:bCs/>
          <w:sz w:val="28"/>
          <w:szCs w:val="28"/>
        </w:rPr>
        <w:t xml:space="preserve">всех </w:t>
      </w:r>
      <w:r>
        <w:rPr>
          <w:sz w:val="28"/>
          <w:szCs w:val="28"/>
        </w:rPr>
        <w:t>рабочих местах.</w:t>
      </w:r>
    </w:p>
    <w:p w14:paraId="7C066800">
      <w:pPr>
        <w:ind w:firstLine="709"/>
        <w:contextualSpacing/>
        <w:jc w:val="both"/>
        <w:rPr>
          <w:sz w:val="28"/>
          <w:szCs w:val="28"/>
        </w:rPr>
      </w:pPr>
      <w:r>
        <w:rPr>
          <w:sz w:val="28"/>
          <w:szCs w:val="28"/>
        </w:rPr>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06E92446">
      <w:pPr>
        <w:shd w:val="clear" w:color="auto" w:fill="FFFFFF"/>
        <w:tabs>
          <w:tab w:val="left" w:pos="835"/>
          <w:tab w:val="left" w:pos="993"/>
        </w:tabs>
        <w:ind w:firstLine="709"/>
        <w:contextualSpacing/>
        <w:jc w:val="both"/>
        <w:rPr>
          <w:sz w:val="28"/>
          <w:szCs w:val="28"/>
        </w:rPr>
      </w:pPr>
      <w:r>
        <w:rPr>
          <w:sz w:val="28"/>
          <w:szCs w:val="28"/>
        </w:rPr>
        <w:t xml:space="preserve">6.2.10.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45AA66D7">
      <w:pPr>
        <w:tabs>
          <w:tab w:val="left" w:pos="993"/>
        </w:tabs>
        <w:ind w:firstLine="709"/>
        <w:contextualSpacing/>
        <w:jc w:val="both"/>
        <w:rPr>
          <w:sz w:val="28"/>
          <w:szCs w:val="28"/>
        </w:rPr>
      </w:pPr>
      <w:r>
        <w:rPr>
          <w:bCs/>
          <w:sz w:val="28"/>
          <w:szCs w:val="28"/>
        </w:rPr>
        <w:t>Сохранять за работником</w:t>
      </w:r>
      <w:r>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7413AC03">
      <w:pPr>
        <w:ind w:firstLine="709"/>
        <w:contextualSpacing/>
        <w:jc w:val="both"/>
        <w:rPr>
          <w:sz w:val="28"/>
          <w:szCs w:val="28"/>
        </w:rPr>
      </w:pPr>
      <w:r>
        <w:rPr>
          <w:sz w:val="28"/>
          <w:szCs w:val="28"/>
        </w:rPr>
        <w:t>6.2.11. Обеспечить реализацию мероприятий по оценке и управлению профессиональными рисками.</w:t>
      </w:r>
    </w:p>
    <w:p w14:paraId="573F4E99">
      <w:pPr>
        <w:ind w:firstLine="709"/>
        <w:contextualSpacing/>
        <w:jc w:val="both"/>
        <w:rPr>
          <w:sz w:val="28"/>
          <w:szCs w:val="28"/>
        </w:rPr>
      </w:pPr>
      <w:r>
        <w:rPr>
          <w:sz w:val="28"/>
          <w:szCs w:val="28"/>
        </w:rPr>
        <w:t>6.2.12.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691F406C">
      <w:pPr>
        <w:ind w:firstLine="709"/>
        <w:contextualSpacing/>
        <w:jc w:val="both"/>
        <w:rPr>
          <w:color w:val="FF0000"/>
          <w:sz w:val="28"/>
          <w:szCs w:val="28"/>
        </w:rPr>
      </w:pPr>
      <w:r>
        <w:rPr>
          <w:sz w:val="28"/>
          <w:szCs w:val="28"/>
        </w:rPr>
        <w:t>6.2.13.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 В этих целях разработать и утвердить нормы бесплатного обеспечения работников средствами индивидуальной защиты и смывающими средствами.</w:t>
      </w:r>
    </w:p>
    <w:p w14:paraId="335AA46C">
      <w:pPr>
        <w:tabs>
          <w:tab w:val="left" w:pos="993"/>
        </w:tabs>
        <w:ind w:firstLine="709"/>
        <w:contextualSpacing/>
        <w:jc w:val="both"/>
        <w:rPr>
          <w:sz w:val="28"/>
          <w:szCs w:val="28"/>
        </w:rPr>
      </w:pPr>
      <w:r>
        <w:rPr>
          <w:sz w:val="28"/>
          <w:szCs w:val="28"/>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57D2F284">
      <w:pPr>
        <w:tabs>
          <w:tab w:val="left" w:pos="993"/>
        </w:tabs>
        <w:ind w:firstLine="709"/>
        <w:contextualSpacing/>
        <w:jc w:val="both"/>
        <w:rPr>
          <w:color w:val="000000" w:themeColor="text1"/>
          <w:sz w:val="28"/>
          <w:szCs w:val="28"/>
        </w:rPr>
      </w:pPr>
      <w:r>
        <w:rPr>
          <w:sz w:val="28"/>
          <w:szCs w:val="28"/>
        </w:rPr>
        <w:t xml:space="preserve">6.2.15. Обеспечивать за счет средств работодателя обязательное психиатрическое освидетельствование работников в соответствии </w:t>
      </w:r>
      <w:r>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3BA9B10A">
      <w:pPr>
        <w:ind w:firstLine="709"/>
        <w:contextualSpacing/>
        <w:jc w:val="both"/>
        <w:rPr>
          <w:sz w:val="28"/>
          <w:szCs w:val="28"/>
        </w:rPr>
      </w:pPr>
      <w:r>
        <w:rPr>
          <w:sz w:val="28"/>
          <w:szCs w:val="28"/>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2BC301B7">
      <w:pPr>
        <w:tabs>
          <w:tab w:val="left" w:pos="1620"/>
        </w:tabs>
        <w:ind w:firstLine="709"/>
        <w:contextualSpacing/>
        <w:jc w:val="both"/>
        <w:rPr>
          <w:sz w:val="28"/>
          <w:szCs w:val="28"/>
        </w:rPr>
      </w:pPr>
      <w:r>
        <w:rPr>
          <w:sz w:val="28"/>
          <w:szCs w:val="28"/>
        </w:rPr>
        <w:t>6.2.17. Обеспечить наличие аптечек первой помощи работникам, питьевой воды.</w:t>
      </w:r>
    </w:p>
    <w:p w14:paraId="2C9C948E">
      <w:pPr>
        <w:tabs>
          <w:tab w:val="left" w:pos="1560"/>
        </w:tabs>
        <w:ind w:firstLine="709"/>
        <w:jc w:val="both"/>
        <w:rPr>
          <w:sz w:val="28"/>
          <w:szCs w:val="28"/>
        </w:rPr>
      </w:pPr>
      <w:r>
        <w:rPr>
          <w:sz w:val="28"/>
          <w:szCs w:val="28"/>
        </w:rPr>
        <w:t>6.2.18.  Обеспечивать контроль за соблюдением работниками требований, правил и инструкций по охране труда.</w:t>
      </w:r>
    </w:p>
    <w:p w14:paraId="7E136847">
      <w:pPr>
        <w:tabs>
          <w:tab w:val="left" w:pos="993"/>
        </w:tabs>
        <w:ind w:firstLine="709"/>
        <w:contextualSpacing/>
        <w:jc w:val="both"/>
        <w:rPr>
          <w:color w:val="000000" w:themeColor="text1"/>
          <w:sz w:val="28"/>
          <w:szCs w:val="28"/>
        </w:rPr>
      </w:pPr>
      <w:r>
        <w:rPr>
          <w:sz w:val="28"/>
          <w:szCs w:val="28"/>
        </w:rPr>
        <w:t xml:space="preserve">6.2.19. </w:t>
      </w:r>
      <w:r>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Pr>
          <w:bCs/>
          <w:color w:val="000000" w:themeColor="text1"/>
          <w:sz w:val="28"/>
          <w:szCs w:val="28"/>
        </w:rPr>
        <w:t>комиссии</w:t>
      </w:r>
      <w:r>
        <w:rPr>
          <w:color w:val="000000" w:themeColor="text1"/>
          <w:sz w:val="28"/>
          <w:szCs w:val="28"/>
        </w:rPr>
        <w:t xml:space="preserve"> по охране труда беспрепятственное посещение образовательн</w:t>
      </w:r>
      <w:r>
        <w:rPr>
          <w:bCs/>
          <w:color w:val="000000" w:themeColor="text1"/>
          <w:sz w:val="28"/>
          <w:szCs w:val="28"/>
        </w:rPr>
        <w:t>ой</w:t>
      </w:r>
      <w:r>
        <w:rPr>
          <w:color w:val="000000" w:themeColor="text1"/>
          <w:sz w:val="28"/>
          <w:szCs w:val="28"/>
        </w:rPr>
        <w:t xml:space="preserve"> организации, </w:t>
      </w:r>
      <w:r>
        <w:rPr>
          <w:bCs/>
          <w:color w:val="000000" w:themeColor="text1"/>
          <w:sz w:val="28"/>
          <w:szCs w:val="28"/>
        </w:rPr>
        <w:t>ее</w:t>
      </w:r>
      <w:r>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351BCA2B">
      <w:pPr>
        <w:tabs>
          <w:tab w:val="left" w:pos="1620"/>
        </w:tabs>
        <w:ind w:firstLine="709"/>
        <w:contextualSpacing/>
        <w:jc w:val="both"/>
        <w:rPr>
          <w:sz w:val="28"/>
          <w:szCs w:val="28"/>
        </w:rPr>
      </w:pPr>
      <w:r>
        <w:rPr>
          <w:sz w:val="28"/>
          <w:szCs w:val="28"/>
        </w:rPr>
        <w:t>6.2.20.</w:t>
      </w:r>
      <w:r>
        <w:rPr>
          <w:rFonts w:eastAsia="Arial Unicode MS"/>
          <w:color w:val="000000"/>
          <w:kern w:val="1"/>
          <w:sz w:val="28"/>
          <w:szCs w:val="28"/>
        </w:rPr>
        <w:t> </w:t>
      </w:r>
      <w:r>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6C2F0BE0">
      <w:pPr>
        <w:ind w:firstLine="709"/>
        <w:jc w:val="both"/>
        <w:rPr>
          <w:sz w:val="28"/>
          <w:szCs w:val="28"/>
        </w:rPr>
      </w:pPr>
      <w:r>
        <w:rPr>
          <w:sz w:val="28"/>
          <w:szCs w:val="28"/>
        </w:rPr>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25BB8B82">
      <w:pPr>
        <w:ind w:firstLine="709"/>
        <w:jc w:val="both"/>
        <w:rPr>
          <w:b/>
          <w:sz w:val="28"/>
          <w:szCs w:val="28"/>
        </w:rPr>
      </w:pPr>
      <w:r>
        <w:rPr>
          <w:b/>
          <w:sz w:val="28"/>
          <w:szCs w:val="28"/>
        </w:rPr>
        <w:t>6.3. Работники обязуются:</w:t>
      </w:r>
    </w:p>
    <w:p w14:paraId="4672044F">
      <w:pPr>
        <w:ind w:firstLine="709"/>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583D3D8F">
      <w:pPr>
        <w:ind w:firstLine="709"/>
        <w:jc w:val="both"/>
        <w:rPr>
          <w:sz w:val="28"/>
          <w:szCs w:val="28"/>
        </w:rPr>
      </w:pPr>
      <w:r>
        <w:rPr>
          <w:sz w:val="28"/>
          <w:szCs w:val="28"/>
        </w:rPr>
        <w:t>6.3.2. Проходить обучение по охране труда, оказанию первой помощи пострадавшим,</w:t>
      </w:r>
      <w:r>
        <w:rPr>
          <w:color w:val="00B050"/>
          <w:sz w:val="28"/>
          <w:szCs w:val="28"/>
        </w:rPr>
        <w:t xml:space="preserve"> </w:t>
      </w:r>
      <w:r>
        <w:rPr>
          <w:sz w:val="28"/>
          <w:szCs w:val="28"/>
        </w:rPr>
        <w:t>правильному применению средств индивидуальной защиты</w:t>
      </w:r>
      <w:r>
        <w:rPr>
          <w:color w:val="00B050"/>
          <w:sz w:val="28"/>
          <w:szCs w:val="28"/>
        </w:rPr>
        <w:t>,</w:t>
      </w:r>
      <w:r>
        <w:rPr>
          <w:sz w:val="28"/>
          <w:szCs w:val="28"/>
        </w:rPr>
        <w:t xml:space="preserve"> инструктаж по охране труда, проверку знаний требований охраны труда.</w:t>
      </w:r>
    </w:p>
    <w:p w14:paraId="79BDA5E6">
      <w:pPr>
        <w:ind w:firstLine="709"/>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осмотры </w:t>
      </w:r>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 xml:space="preserve"> в соответствии с медицинскими рекомендациями за счет средств работодателя.</w:t>
      </w:r>
    </w:p>
    <w:p w14:paraId="34E1F889">
      <w:pPr>
        <w:autoSpaceDE w:val="0"/>
        <w:autoSpaceDN w:val="0"/>
        <w:adjustRightInd w:val="0"/>
        <w:ind w:firstLine="709"/>
        <w:jc w:val="both"/>
        <w:rPr>
          <w:sz w:val="28"/>
          <w:szCs w:val="28"/>
        </w:rPr>
      </w:pPr>
      <w:r>
        <w:rPr>
          <w:sz w:val="28"/>
          <w:szCs w:val="28"/>
        </w:rPr>
        <w:t>6.3.4. Правильно применять средства индивидуальной и коллективной защиты.</w:t>
      </w:r>
    </w:p>
    <w:p w14:paraId="4E56DFFB">
      <w:pPr>
        <w:ind w:firstLine="709"/>
        <w:contextualSpacing/>
        <w:jc w:val="both"/>
        <w:rPr>
          <w:b/>
          <w:bCs/>
          <w:sz w:val="28"/>
          <w:szCs w:val="28"/>
        </w:rPr>
      </w:pPr>
      <w:r>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2609A5DA">
      <w:pPr>
        <w:ind w:firstLine="709"/>
        <w:contextualSpacing/>
        <w:jc w:val="both"/>
        <w:rPr>
          <w:b/>
          <w:bCs/>
          <w:sz w:val="28"/>
          <w:szCs w:val="28"/>
        </w:rPr>
      </w:pPr>
      <w:r>
        <w:rPr>
          <w:b/>
          <w:bCs/>
          <w:sz w:val="28"/>
          <w:szCs w:val="28"/>
        </w:rPr>
        <w:t>6.4. Выборный орган первичной профсоюзной организации обязуется:</w:t>
      </w:r>
    </w:p>
    <w:p w14:paraId="5563BDF6">
      <w:pPr>
        <w:ind w:firstLine="709"/>
        <w:contextualSpacing/>
        <w:jc w:val="both"/>
        <w:rPr>
          <w:sz w:val="28"/>
          <w:szCs w:val="28"/>
        </w:rPr>
      </w:pPr>
      <w:r>
        <w:rPr>
          <w:sz w:val="28"/>
          <w:szCs w:val="28"/>
        </w:rPr>
        <w:t>6.4.1.</w:t>
      </w:r>
      <w:r>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2B5C6155">
      <w:pPr>
        <w:ind w:firstLine="709"/>
        <w:contextualSpacing/>
        <w:jc w:val="both"/>
        <w:rPr>
          <w:sz w:val="28"/>
          <w:szCs w:val="28"/>
        </w:rPr>
      </w:pPr>
      <w:r>
        <w:rPr>
          <w:sz w:val="28"/>
          <w:szCs w:val="28"/>
        </w:rPr>
        <w:t>6.4.2.</w:t>
      </w:r>
      <w:r>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Pr>
          <w:bCs/>
          <w:sz w:val="28"/>
          <w:szCs w:val="28"/>
        </w:rPr>
        <w:t>кабинетах,</w:t>
      </w:r>
      <w:r>
        <w:rPr>
          <w:sz w:val="28"/>
          <w:szCs w:val="28"/>
        </w:rPr>
        <w:t xml:space="preserve"> аудиториях, лабораториях, производственных и других помещениях. </w:t>
      </w:r>
    </w:p>
    <w:p w14:paraId="780E4100">
      <w:pPr>
        <w:ind w:firstLine="709"/>
        <w:contextualSpacing/>
        <w:jc w:val="both"/>
        <w:rPr>
          <w:sz w:val="28"/>
          <w:szCs w:val="28"/>
        </w:rPr>
      </w:pPr>
      <w:r>
        <w:rPr>
          <w:sz w:val="28"/>
          <w:szCs w:val="28"/>
        </w:rPr>
        <w:t>6.4.3.</w:t>
      </w:r>
      <w:r>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21341E7C">
      <w:pPr>
        <w:ind w:firstLine="709"/>
        <w:contextualSpacing/>
        <w:jc w:val="both"/>
        <w:rPr>
          <w:sz w:val="28"/>
          <w:szCs w:val="28"/>
        </w:rPr>
      </w:pPr>
      <w:r>
        <w:rPr>
          <w:sz w:val="28"/>
          <w:szCs w:val="28"/>
        </w:rPr>
        <w:t>6.4.4.</w:t>
      </w:r>
      <w:r>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D4B6264">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охране труда; </w:t>
      </w:r>
    </w:p>
    <w:p w14:paraId="45C66624">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по проведению специальной оценки условий труда;</w:t>
      </w:r>
    </w:p>
    <w:p w14:paraId="2CE35E9F">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65DB5854">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38A53C69">
      <w:pPr>
        <w:ind w:firstLine="709"/>
        <w:contextualSpacing/>
        <w:jc w:val="both"/>
        <w:rPr>
          <w:sz w:val="28"/>
          <w:szCs w:val="28"/>
        </w:rPr>
      </w:pPr>
      <w:r>
        <w:rPr>
          <w:sz w:val="28"/>
          <w:szCs w:val="28"/>
        </w:rPr>
        <w:t>6.4.5.</w:t>
      </w:r>
      <w:r>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11790D94">
      <w:pPr>
        <w:ind w:firstLine="709"/>
        <w:contextualSpacing/>
        <w:jc w:val="both"/>
        <w:rPr>
          <w:sz w:val="28"/>
          <w:szCs w:val="28"/>
        </w:rPr>
      </w:pPr>
      <w:r>
        <w:rPr>
          <w:sz w:val="28"/>
          <w:szCs w:val="28"/>
        </w:rPr>
        <w:t>6.4.6.</w:t>
      </w:r>
      <w:r>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5DE2C28">
      <w:pPr>
        <w:ind w:firstLine="709"/>
        <w:contextualSpacing/>
        <w:jc w:val="both"/>
        <w:rPr>
          <w:sz w:val="28"/>
          <w:szCs w:val="28"/>
        </w:rPr>
      </w:pPr>
      <w:r>
        <w:rPr>
          <w:sz w:val="28"/>
          <w:szCs w:val="28"/>
        </w:rPr>
        <w:t>6.4.7.</w:t>
      </w:r>
      <w:r>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14:paraId="56B27F2E">
      <w:pPr>
        <w:ind w:firstLine="709"/>
        <w:contextualSpacing/>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16B3332C">
      <w:pPr>
        <w:ind w:firstLine="709"/>
        <w:contextualSpacing/>
        <w:jc w:val="both"/>
        <w:rPr>
          <w:sz w:val="28"/>
          <w:szCs w:val="28"/>
        </w:rPr>
      </w:pPr>
      <w:r>
        <w:rPr>
          <w:sz w:val="28"/>
          <w:szCs w:val="28"/>
        </w:rPr>
        <w:t>6.4.8.</w:t>
      </w:r>
      <w:r>
        <w:rPr>
          <w:rFonts w:eastAsia="Arial Unicode MS"/>
          <w:color w:val="000000"/>
          <w:kern w:val="1"/>
          <w:sz w:val="28"/>
          <w:szCs w:val="28"/>
        </w:rPr>
        <w:t> </w:t>
      </w:r>
      <w:r>
        <w:rPr>
          <w:sz w:val="28"/>
          <w:szCs w:val="28"/>
        </w:rPr>
        <w:t xml:space="preserve">Обеспечивать участие уполномоченных </w:t>
      </w:r>
      <w:r>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32A5DC8">
      <w:pPr>
        <w:ind w:firstLine="709"/>
        <w:contextualSpacing/>
        <w:jc w:val="both"/>
        <w:rPr>
          <w:sz w:val="28"/>
          <w:szCs w:val="28"/>
        </w:rPr>
      </w:pPr>
    </w:p>
    <w:p w14:paraId="7D518935">
      <w:pPr>
        <w:pStyle w:val="72"/>
        <w:ind w:firstLine="709"/>
        <w:contextualSpacing/>
        <w:jc w:val="center"/>
        <w:rPr>
          <w:b/>
          <w:bCs/>
          <w:color w:val="auto"/>
        </w:rPr>
      </w:pPr>
    </w:p>
    <w:p w14:paraId="657107E0">
      <w:pPr>
        <w:pStyle w:val="72"/>
        <w:ind w:firstLine="709"/>
        <w:contextualSpacing/>
        <w:jc w:val="center"/>
        <w:rPr>
          <w:b/>
          <w:bCs/>
          <w:color w:val="auto"/>
        </w:rPr>
      </w:pPr>
    </w:p>
    <w:p w14:paraId="0FA0D498">
      <w:pPr>
        <w:pStyle w:val="72"/>
        <w:ind w:firstLine="709"/>
        <w:contextualSpacing/>
        <w:jc w:val="center"/>
        <w:rPr>
          <w:b/>
          <w:bCs/>
          <w:color w:val="auto"/>
        </w:rPr>
      </w:pPr>
    </w:p>
    <w:p w14:paraId="3F5608D2">
      <w:pPr>
        <w:pStyle w:val="72"/>
        <w:ind w:firstLine="709"/>
        <w:contextualSpacing/>
        <w:jc w:val="center"/>
        <w:rPr>
          <w:b/>
          <w:bCs/>
          <w:color w:val="auto"/>
        </w:rPr>
      </w:pPr>
    </w:p>
    <w:p w14:paraId="0A650CBC">
      <w:pPr>
        <w:pStyle w:val="72"/>
        <w:ind w:firstLine="709"/>
        <w:contextualSpacing/>
        <w:jc w:val="center"/>
        <w:rPr>
          <w:b/>
          <w:bCs/>
          <w:color w:val="auto"/>
        </w:rPr>
      </w:pPr>
      <w:r>
        <w:rPr>
          <w:b/>
          <w:bCs/>
          <w:color w:val="auto"/>
        </w:rPr>
        <w:t>VII. ПОДДЕРЖКА МОЛОДЫХ ПЕДАГОГОВ</w:t>
      </w:r>
    </w:p>
    <w:p w14:paraId="5230CC1D">
      <w:pPr>
        <w:pStyle w:val="72"/>
        <w:ind w:firstLine="709"/>
        <w:contextualSpacing/>
        <w:jc w:val="center"/>
        <w:rPr>
          <w:color w:val="auto"/>
          <w:sz w:val="28"/>
          <w:szCs w:val="28"/>
        </w:rPr>
      </w:pPr>
    </w:p>
    <w:p w14:paraId="0F152651">
      <w:pPr>
        <w:pStyle w:val="72"/>
        <w:ind w:firstLine="709"/>
        <w:contextualSpacing/>
        <w:jc w:val="both"/>
        <w:rPr>
          <w:color w:val="auto"/>
          <w:sz w:val="28"/>
          <w:szCs w:val="28"/>
        </w:rPr>
      </w:pPr>
      <w:r>
        <w:rPr>
          <w:color w:val="auto"/>
          <w:sz w:val="28"/>
          <w:szCs w:val="28"/>
        </w:rPr>
        <w:t>7.1.</w:t>
      </w:r>
      <w:r>
        <w:rPr>
          <w:rFonts w:eastAsia="Arial Unicode MS"/>
          <w:kern w:val="1"/>
          <w:sz w:val="28"/>
          <w:szCs w:val="28"/>
        </w:rPr>
        <w:t> </w:t>
      </w:r>
      <w:r>
        <w:rPr>
          <w:bCs/>
          <w:color w:val="auto"/>
          <w:sz w:val="28"/>
          <w:szCs w:val="28"/>
        </w:rPr>
        <w:t xml:space="preserve">Стороны определяют следующие приоритетные направления в совместной деятельности </w:t>
      </w:r>
      <w:r>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14:paraId="406BA564">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58D7277D">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14:paraId="712271CD">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14:paraId="5EB62195">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привлечение молодежи к профсоюзной деятельности и членству в Профсоюзе; </w:t>
      </w:r>
    </w:p>
    <w:p w14:paraId="2C1EF294">
      <w:pPr>
        <w:pStyle w:val="72"/>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материальное и моральное поощрение молодых педагогов;</w:t>
      </w:r>
    </w:p>
    <w:p w14:paraId="12FA69A5">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4DD0666C">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проведение культурно-массовой, физкультурно-оздоровительной и спортивной работы; </w:t>
      </w:r>
    </w:p>
    <w:p w14:paraId="0B483E69">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активное обучение и молодежного профсоюзного актива;</w:t>
      </w:r>
    </w:p>
    <w:p w14:paraId="14A40848">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Совета молодых педагогов. </w:t>
      </w:r>
    </w:p>
    <w:p w14:paraId="65D78785">
      <w:pPr>
        <w:pStyle w:val="72"/>
        <w:ind w:firstLine="709"/>
        <w:contextualSpacing/>
        <w:jc w:val="both"/>
        <w:rPr>
          <w:color w:val="auto"/>
          <w:sz w:val="28"/>
          <w:szCs w:val="28"/>
        </w:rPr>
      </w:pPr>
      <w:r>
        <w:rPr>
          <w:color w:val="auto"/>
          <w:sz w:val="28"/>
          <w:szCs w:val="28"/>
        </w:rPr>
        <w:t>7.2.</w:t>
      </w:r>
      <w:r>
        <w:rPr>
          <w:rFonts w:eastAsia="Arial Unicode MS"/>
          <w:kern w:val="1"/>
          <w:sz w:val="28"/>
          <w:szCs w:val="28"/>
        </w:rPr>
        <w:t> </w:t>
      </w:r>
      <w:r>
        <w:rPr>
          <w:bCs/>
          <w:color w:val="auto"/>
          <w:sz w:val="28"/>
          <w:szCs w:val="28"/>
        </w:rPr>
        <w:t xml:space="preserve">Выборный орган первичной профсоюзной организации совместно с работодателем осуществляет: </w:t>
      </w:r>
    </w:p>
    <w:p w14:paraId="666BAB1B">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14:paraId="6675BA31">
      <w:pPr>
        <w:pStyle w:val="72"/>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14:paraId="6E1246CE">
      <w:pPr>
        <w:pStyle w:val="72"/>
        <w:ind w:firstLine="709"/>
        <w:contextualSpacing/>
        <w:jc w:val="both"/>
        <w:rPr>
          <w:color w:val="auto"/>
          <w:sz w:val="28"/>
          <w:szCs w:val="28"/>
        </w:rPr>
      </w:pPr>
      <w:r>
        <w:rPr>
          <w:color w:val="auto"/>
          <w:sz w:val="28"/>
          <w:szCs w:val="28"/>
        </w:rPr>
        <w:t>7.3.</w:t>
      </w:r>
      <w:r>
        <w:rPr>
          <w:rFonts w:eastAsia="Arial Unicode MS"/>
          <w:kern w:val="1"/>
          <w:sz w:val="28"/>
          <w:szCs w:val="28"/>
        </w:rPr>
        <w:t> </w:t>
      </w:r>
      <w:r>
        <w:rPr>
          <w:bCs/>
          <w:color w:val="auto"/>
          <w:sz w:val="28"/>
          <w:szCs w:val="28"/>
        </w:rPr>
        <w:t>Выборный орган первичной профсоюзной организации</w:t>
      </w:r>
      <w:r>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0FC03D18">
      <w:pPr>
        <w:pStyle w:val="72"/>
        <w:ind w:firstLine="709"/>
        <w:contextualSpacing/>
        <w:jc w:val="both"/>
        <w:rPr>
          <w:color w:val="auto"/>
          <w:sz w:val="28"/>
          <w:szCs w:val="28"/>
        </w:rPr>
      </w:pPr>
      <w:r>
        <w:rPr>
          <w:color w:val="auto"/>
          <w:sz w:val="28"/>
          <w:szCs w:val="28"/>
        </w:rPr>
        <w:t>7.4.</w:t>
      </w:r>
      <w:r>
        <w:rPr>
          <w:rFonts w:eastAsia="Arial Unicode MS"/>
          <w:kern w:val="1"/>
          <w:sz w:val="28"/>
          <w:szCs w:val="28"/>
        </w:rPr>
        <w:t> </w:t>
      </w:r>
      <w:r>
        <w:rPr>
          <w:color w:val="auto"/>
          <w:sz w:val="28"/>
          <w:szCs w:val="28"/>
        </w:rPr>
        <w:t xml:space="preserve">Работодатель обязуется: </w:t>
      </w:r>
    </w:p>
    <w:p w14:paraId="206843F0">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32D4A9CB">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14:paraId="2A46C5D2">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14:paraId="1FCB94B7">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предоставлять Совету молодых педагогов помещение для проведения заседаний и мероприятий.</w:t>
      </w:r>
    </w:p>
    <w:p w14:paraId="3E4C104C">
      <w:pPr>
        <w:pStyle w:val="72"/>
        <w:ind w:firstLine="709"/>
        <w:contextualSpacing/>
        <w:jc w:val="both"/>
        <w:rPr>
          <w:color w:val="auto"/>
          <w:sz w:val="28"/>
          <w:szCs w:val="28"/>
        </w:rPr>
      </w:pPr>
      <w:r>
        <w:rPr>
          <w:color w:val="auto"/>
          <w:sz w:val="28"/>
          <w:szCs w:val="28"/>
        </w:rPr>
        <w:t>7.5.</w:t>
      </w:r>
      <w:r>
        <w:rPr>
          <w:rFonts w:eastAsia="Arial Unicode MS"/>
          <w:kern w:val="1"/>
          <w:sz w:val="28"/>
          <w:szCs w:val="28"/>
        </w:rPr>
        <w:t> </w:t>
      </w:r>
      <w:r>
        <w:rPr>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14:paraId="233728D0">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комиссии по тарификации; </w:t>
      </w:r>
    </w:p>
    <w:p w14:paraId="2EB73942">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комиссии по распределению стимулирующей части фонда оплаты труда; </w:t>
      </w:r>
    </w:p>
    <w:p w14:paraId="1F6220E2">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комиссии по социальному страхованию; </w:t>
      </w:r>
    </w:p>
    <w:p w14:paraId="70B12C31">
      <w:pPr>
        <w:pStyle w:val="72"/>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комиссии по урегулированию споров между участниками образовательных отношений.</w:t>
      </w:r>
    </w:p>
    <w:p w14:paraId="1107D8B8">
      <w:pPr>
        <w:pStyle w:val="72"/>
        <w:ind w:firstLine="709"/>
        <w:contextualSpacing/>
        <w:jc w:val="center"/>
        <w:rPr>
          <w:b/>
          <w:bCs/>
          <w:color w:val="auto"/>
        </w:rPr>
      </w:pPr>
    </w:p>
    <w:p w14:paraId="4FF42907">
      <w:pPr>
        <w:pStyle w:val="72"/>
        <w:ind w:firstLine="709"/>
        <w:contextualSpacing/>
        <w:jc w:val="center"/>
        <w:rPr>
          <w:b/>
          <w:bCs/>
          <w:color w:val="auto"/>
        </w:rPr>
      </w:pPr>
    </w:p>
    <w:p w14:paraId="4C26E039">
      <w:pPr>
        <w:pStyle w:val="72"/>
        <w:ind w:firstLine="709"/>
        <w:contextualSpacing/>
        <w:jc w:val="center"/>
        <w:rPr>
          <w:b/>
          <w:bCs/>
          <w:color w:val="auto"/>
        </w:rPr>
      </w:pPr>
    </w:p>
    <w:p w14:paraId="35469B11">
      <w:pPr>
        <w:pStyle w:val="72"/>
        <w:ind w:firstLine="709"/>
        <w:contextualSpacing/>
        <w:jc w:val="center"/>
        <w:rPr>
          <w:b/>
          <w:bCs/>
          <w:color w:val="auto"/>
        </w:rPr>
      </w:pPr>
      <w:r>
        <w:rPr>
          <w:b/>
          <w:bCs/>
          <w:color w:val="auto"/>
        </w:rPr>
        <w:t>VIII. ПРОФЕССИОНАЛЬНОЕ РАЗВИТИЕ РАБОТНИКОВ</w:t>
      </w:r>
    </w:p>
    <w:p w14:paraId="627703F2">
      <w:pPr>
        <w:pStyle w:val="72"/>
        <w:ind w:firstLine="709"/>
        <w:contextualSpacing/>
        <w:jc w:val="center"/>
        <w:rPr>
          <w:color w:val="auto"/>
          <w:sz w:val="28"/>
          <w:szCs w:val="28"/>
        </w:rPr>
      </w:pPr>
    </w:p>
    <w:p w14:paraId="3EE69ED8">
      <w:pPr>
        <w:pStyle w:val="72"/>
        <w:ind w:firstLine="709"/>
        <w:contextualSpacing/>
        <w:jc w:val="both"/>
        <w:rPr>
          <w:color w:val="auto"/>
          <w:sz w:val="28"/>
          <w:szCs w:val="28"/>
        </w:rPr>
      </w:pPr>
      <w:r>
        <w:rPr>
          <w:color w:val="auto"/>
          <w:sz w:val="28"/>
          <w:szCs w:val="28"/>
        </w:rPr>
        <w:t>8.1. Стороны договорились о том, что:</w:t>
      </w:r>
    </w:p>
    <w:p w14:paraId="373ABCDC">
      <w:pPr>
        <w:ind w:firstLine="709"/>
        <w:contextualSpacing/>
        <w:jc w:val="both"/>
        <w:rPr>
          <w:sz w:val="28"/>
          <w:szCs w:val="28"/>
        </w:rPr>
      </w:pPr>
      <w:r>
        <w:rPr>
          <w:sz w:val="28"/>
          <w:szCs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32B9C89A">
      <w:pPr>
        <w:ind w:firstLine="709"/>
        <w:contextualSpacing/>
        <w:jc w:val="both"/>
        <w:rPr>
          <w:rFonts w:eastAsiaTheme="minorHAnsi"/>
          <w:sz w:val="28"/>
          <w:szCs w:val="28"/>
          <w:lang w:eastAsia="en-US"/>
        </w:rPr>
      </w:pPr>
      <w:r>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14CF5FE6">
      <w:pPr>
        <w:ind w:firstLine="709"/>
        <w:contextualSpacing/>
        <w:jc w:val="both"/>
        <w:rPr>
          <w:rFonts w:eastAsiaTheme="minorHAnsi"/>
          <w:sz w:val="28"/>
          <w:szCs w:val="28"/>
          <w:lang w:eastAsia="en-US"/>
        </w:rPr>
      </w:pPr>
      <w:r>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eastAsiaTheme="minorHAnsi"/>
          <w:sz w:val="28"/>
          <w:szCs w:val="28"/>
          <w:lang w:eastAsia="en-US"/>
        </w:rPr>
        <w:t>.</w:t>
      </w:r>
    </w:p>
    <w:p w14:paraId="02997D52">
      <w:pPr>
        <w:pStyle w:val="72"/>
        <w:ind w:firstLine="709"/>
        <w:contextualSpacing/>
        <w:jc w:val="both"/>
        <w:rPr>
          <w:color w:val="auto"/>
          <w:sz w:val="28"/>
          <w:szCs w:val="28"/>
        </w:rPr>
      </w:pPr>
      <w:r>
        <w:rPr>
          <w:color w:val="auto"/>
          <w:sz w:val="28"/>
          <w:szCs w:val="28"/>
        </w:rPr>
        <w:t xml:space="preserve">8.1.3. Работодатель не </w:t>
      </w:r>
      <w:r>
        <w:rPr>
          <w:sz w:val="28"/>
          <w:szCs w:val="28"/>
        </w:rPr>
        <w:t xml:space="preserve">вправе обязывать работников осуществлять </w:t>
      </w:r>
      <w:r>
        <w:rPr>
          <w:color w:val="auto"/>
          <w:sz w:val="28"/>
          <w:szCs w:val="28"/>
        </w:rPr>
        <w:t>дополнительное профессиональное образование за счет их собственных средств</w:t>
      </w:r>
      <w:r>
        <w:rPr>
          <w:sz w:val="28"/>
          <w:szCs w:val="28"/>
        </w:rPr>
        <w:t>, в том числе такие условия не могут быть включены в трудовые договоры</w:t>
      </w:r>
      <w:r>
        <w:rPr>
          <w:color w:val="auto"/>
          <w:sz w:val="28"/>
          <w:szCs w:val="28"/>
        </w:rPr>
        <w:t>.</w:t>
      </w:r>
    </w:p>
    <w:p w14:paraId="6ADE9B56">
      <w:pPr>
        <w:pStyle w:val="72"/>
        <w:ind w:firstLine="709"/>
        <w:contextualSpacing/>
        <w:jc w:val="both"/>
        <w:rPr>
          <w:color w:val="auto"/>
          <w:sz w:val="28"/>
          <w:szCs w:val="28"/>
        </w:rPr>
      </w:pPr>
      <w:r>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152C8E06">
      <w:pPr>
        <w:pStyle w:val="72"/>
        <w:ind w:firstLine="709"/>
        <w:contextualSpacing/>
        <w:jc w:val="both"/>
        <w:rPr>
          <w:bCs/>
          <w:sz w:val="28"/>
          <w:szCs w:val="28"/>
        </w:rPr>
      </w:pPr>
      <w:r>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8"/>
          <w:szCs w:val="28"/>
        </w:rPr>
        <w:t xml:space="preserve">целенаправленного совершенствования (получения новой) компетенции (квалификации) работника. При этом, </w:t>
      </w:r>
      <w:r>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8"/>
          <w:szCs w:val="28"/>
        </w:rPr>
        <w:t>м</w:t>
      </w:r>
      <w:r>
        <w:rPr>
          <w:bCs/>
          <w:sz w:val="28"/>
          <w:szCs w:val="28"/>
        </w:rPr>
        <w:t>инимальный объём не менее 36 часов для всех категорий работников (для молодых специалистов – не менее 72 часов)</w:t>
      </w:r>
      <w:r>
        <w:rPr>
          <w:color w:val="auto"/>
          <w:sz w:val="28"/>
          <w:szCs w:val="28"/>
        </w:rPr>
        <w:t>, а объём освоения программ профессиональной переподготовки – не менее 250 часов</w:t>
      </w:r>
      <w:r>
        <w:rPr>
          <w:bCs/>
          <w:sz w:val="28"/>
          <w:szCs w:val="28"/>
        </w:rPr>
        <w:t>.</w:t>
      </w:r>
    </w:p>
    <w:p w14:paraId="397DC678">
      <w:pPr>
        <w:pStyle w:val="72"/>
        <w:ind w:firstLine="709"/>
        <w:contextualSpacing/>
        <w:jc w:val="both"/>
        <w:rPr>
          <w:sz w:val="28"/>
          <w:szCs w:val="28"/>
        </w:rPr>
      </w:pPr>
      <w:r>
        <w:rPr>
          <w:color w:val="auto"/>
          <w:sz w:val="28"/>
          <w:szCs w:val="28"/>
        </w:rPr>
        <w:t>8.1.5. </w:t>
      </w:r>
      <w:r>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21B96773">
      <w:pPr>
        <w:pStyle w:val="72"/>
        <w:ind w:firstLine="709"/>
        <w:contextualSpacing/>
        <w:jc w:val="both"/>
        <w:rPr>
          <w:color w:val="auto"/>
          <w:sz w:val="28"/>
          <w:szCs w:val="28"/>
        </w:rPr>
      </w:pPr>
      <w:r>
        <w:rPr>
          <w:color w:val="auto"/>
          <w:sz w:val="28"/>
          <w:szCs w:val="28"/>
        </w:rPr>
        <w:t xml:space="preserve">8.1.6. При направлении работника на дополнительное профессиональное образование </w:t>
      </w:r>
      <w:r>
        <w:rPr>
          <w:rFonts w:eastAsiaTheme="minorHAnsi"/>
          <w:sz w:val="28"/>
          <w:szCs w:val="28"/>
          <w:lang w:eastAsia="en-US"/>
        </w:rPr>
        <w:t xml:space="preserve">с отрывом от работы </w:t>
      </w:r>
      <w:r>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14:paraId="44C2E247">
      <w:pPr>
        <w:pStyle w:val="72"/>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14:paraId="5940510C">
      <w:pPr>
        <w:pStyle w:val="72"/>
        <w:ind w:firstLine="709"/>
        <w:contextualSpacing/>
        <w:jc w:val="both"/>
        <w:rPr>
          <w:color w:val="auto"/>
          <w:sz w:val="28"/>
          <w:szCs w:val="28"/>
        </w:rPr>
      </w:pPr>
      <w:r>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auto"/>
          <w:sz w:val="28"/>
          <w:szCs w:val="28"/>
        </w:rPr>
        <w:br w:type="textWrapping"/>
      </w:r>
      <w:r>
        <w:rPr>
          <w:color w:val="auto"/>
          <w:sz w:val="28"/>
          <w:szCs w:val="28"/>
        </w:rPr>
        <w:t>173-177 ТК РФ.</w:t>
      </w:r>
    </w:p>
    <w:p w14:paraId="5003579D">
      <w:pPr>
        <w:pStyle w:val="72"/>
        <w:ind w:firstLine="709"/>
        <w:contextualSpacing/>
        <w:jc w:val="both"/>
        <w:rPr>
          <w:color w:val="auto"/>
          <w:sz w:val="28"/>
          <w:szCs w:val="28"/>
        </w:rPr>
      </w:pPr>
      <w:r>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14:paraId="497186FC">
      <w:pPr>
        <w:pStyle w:val="72"/>
        <w:ind w:firstLine="709"/>
        <w:contextualSpacing/>
        <w:jc w:val="both"/>
        <w:rPr>
          <w:color w:val="auto"/>
          <w:sz w:val="28"/>
          <w:szCs w:val="28"/>
        </w:rPr>
      </w:pPr>
      <w:r>
        <w:rPr>
          <w:color w:val="auto"/>
          <w:sz w:val="28"/>
          <w:szCs w:val="28"/>
        </w:rPr>
        <w:t xml:space="preserve">8.1.9. Гарантии и компенсации, предусмотренные статьями </w:t>
      </w:r>
      <w:r>
        <w:rPr>
          <w:color w:val="auto"/>
          <w:sz w:val="28"/>
          <w:szCs w:val="28"/>
        </w:rPr>
        <w:br w:type="textWrapping"/>
      </w:r>
      <w:r>
        <w:rPr>
          <w:color w:val="auto"/>
          <w:sz w:val="28"/>
          <w:szCs w:val="28"/>
        </w:rP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14:paraId="3F4E497A">
      <w:pPr>
        <w:pStyle w:val="72"/>
        <w:ind w:firstLine="709"/>
        <w:contextualSpacing/>
        <w:jc w:val="both"/>
        <w:rPr>
          <w:color w:val="auto"/>
          <w:sz w:val="28"/>
          <w:szCs w:val="28"/>
        </w:rPr>
      </w:pPr>
      <w:r>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00303583">
      <w:pPr>
        <w:pStyle w:val="72"/>
        <w:ind w:firstLine="709"/>
        <w:contextualSpacing/>
        <w:jc w:val="both"/>
        <w:rPr>
          <w:color w:val="000000" w:themeColor="text1"/>
          <w:sz w:val="28"/>
          <w:szCs w:val="28"/>
        </w:rPr>
      </w:pPr>
      <w:r>
        <w:rPr>
          <w:color w:val="000000" w:themeColor="text1"/>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14:paraId="410E35B6">
      <w:pPr>
        <w:pStyle w:val="72"/>
        <w:ind w:firstLine="709"/>
        <w:contextualSpacing/>
        <w:jc w:val="both"/>
        <w:rPr>
          <w:color w:val="92D050"/>
          <w:sz w:val="28"/>
          <w:szCs w:val="28"/>
        </w:rPr>
      </w:pPr>
    </w:p>
    <w:p w14:paraId="07EDFA5F">
      <w:pPr>
        <w:pStyle w:val="72"/>
        <w:ind w:firstLine="709"/>
        <w:contextualSpacing/>
        <w:jc w:val="both"/>
        <w:rPr>
          <w:color w:val="92D050"/>
          <w:sz w:val="28"/>
          <w:szCs w:val="28"/>
        </w:rPr>
      </w:pPr>
    </w:p>
    <w:p w14:paraId="6635E77A">
      <w:pPr>
        <w:pStyle w:val="72"/>
        <w:ind w:firstLine="709"/>
        <w:contextualSpacing/>
        <w:jc w:val="both"/>
        <w:rPr>
          <w:color w:val="92D050"/>
          <w:sz w:val="28"/>
          <w:szCs w:val="28"/>
        </w:rPr>
      </w:pPr>
    </w:p>
    <w:p w14:paraId="46F726A3">
      <w:pPr>
        <w:jc w:val="center"/>
        <w:rPr>
          <w:b/>
          <w:color w:val="000000"/>
          <w:sz w:val="28"/>
          <w:szCs w:val="28"/>
        </w:rPr>
      </w:pPr>
      <w:r>
        <w:rPr>
          <w:b/>
          <w:color w:val="000000"/>
          <w:sz w:val="28"/>
          <w:szCs w:val="28"/>
          <w:lang w:val="en-US"/>
        </w:rPr>
        <w:t>IX</w:t>
      </w:r>
      <w:r>
        <w:rPr>
          <w:b/>
          <w:color w:val="000000"/>
          <w:sz w:val="28"/>
          <w:szCs w:val="28"/>
        </w:rPr>
        <w:t>. ПЕНСИОННОЕ ОБЕСПЕЧЕНИЕ.</w:t>
      </w:r>
    </w:p>
    <w:p w14:paraId="3E8C7430">
      <w:pPr>
        <w:jc w:val="center"/>
        <w:rPr>
          <w:b/>
          <w:color w:val="000000"/>
          <w:sz w:val="28"/>
          <w:szCs w:val="28"/>
          <w:u w:val="single"/>
        </w:rPr>
      </w:pPr>
    </w:p>
    <w:p w14:paraId="6E4339C4">
      <w:pPr>
        <w:ind w:firstLine="709"/>
        <w:jc w:val="both"/>
        <w:rPr>
          <w:color w:val="000000"/>
          <w:sz w:val="28"/>
          <w:szCs w:val="28"/>
        </w:rPr>
      </w:pPr>
      <w:r>
        <w:rPr>
          <w:color w:val="000000"/>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2438A896">
      <w:pPr>
        <w:jc w:val="both"/>
        <w:rPr>
          <w:color w:val="000000"/>
          <w:sz w:val="28"/>
          <w:szCs w:val="28"/>
        </w:rPr>
      </w:pPr>
      <w:r>
        <w:rPr>
          <w:color w:val="000000"/>
          <w:sz w:val="28"/>
          <w:szCs w:val="28"/>
        </w:rPr>
        <w:tab/>
      </w:r>
      <w:r>
        <w:rPr>
          <w:color w:val="000000"/>
          <w:sz w:val="28"/>
          <w:szCs w:val="28"/>
        </w:rPr>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040A14B5">
      <w:pPr>
        <w:ind w:firstLine="709"/>
        <w:jc w:val="both"/>
        <w:rPr>
          <w:color w:val="000000"/>
          <w:sz w:val="28"/>
          <w:szCs w:val="28"/>
        </w:rPr>
      </w:pPr>
      <w:r>
        <w:rPr>
          <w:color w:val="000000"/>
          <w:sz w:val="28"/>
          <w:szCs w:val="28"/>
        </w:rPr>
        <w:t>- обеспечивает своевременную и полную уплату страховых взносов в Пенсионный фонд РФ;</w:t>
      </w:r>
    </w:p>
    <w:p w14:paraId="34EB7595">
      <w:pPr>
        <w:ind w:firstLine="709"/>
        <w:jc w:val="both"/>
        <w:rPr>
          <w:color w:val="000000"/>
          <w:sz w:val="28"/>
          <w:szCs w:val="28"/>
        </w:rPr>
      </w:pPr>
      <w:r>
        <w:rPr>
          <w:color w:val="000000"/>
          <w:sz w:val="28"/>
          <w:szCs w:val="28"/>
        </w:rPr>
        <w:t>- своевременно представляет в Пенсионный фонд РФ достоверные индивидуальные сведения;</w:t>
      </w:r>
    </w:p>
    <w:p w14:paraId="2183BC4B">
      <w:pPr>
        <w:ind w:firstLine="709"/>
        <w:jc w:val="both"/>
        <w:rPr>
          <w:color w:val="000000"/>
          <w:sz w:val="28"/>
          <w:szCs w:val="28"/>
        </w:rPr>
      </w:pPr>
      <w:r>
        <w:rPr>
          <w:color w:val="000000"/>
          <w:sz w:val="28"/>
          <w:szCs w:val="28"/>
        </w:rPr>
        <w:t>- знакомит работников с информацией персонифицированного учета, представленной в Пенсионный фонд РФ;</w:t>
      </w:r>
    </w:p>
    <w:p w14:paraId="2D1FC634">
      <w:pPr>
        <w:ind w:firstLine="709"/>
        <w:jc w:val="both"/>
        <w:rPr>
          <w:color w:val="000000"/>
          <w:sz w:val="28"/>
          <w:szCs w:val="28"/>
        </w:rPr>
      </w:pPr>
      <w:r>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7AD59B18">
      <w:pPr>
        <w:jc w:val="both"/>
        <w:rPr>
          <w:color w:val="000000"/>
          <w:sz w:val="28"/>
          <w:szCs w:val="28"/>
        </w:rPr>
      </w:pPr>
      <w:r>
        <w:rPr>
          <w:color w:val="000000"/>
          <w:sz w:val="28"/>
          <w:szCs w:val="28"/>
        </w:rPr>
        <w:tab/>
      </w:r>
      <w:r>
        <w:rPr>
          <w:color w:val="000000"/>
          <w:sz w:val="28"/>
          <w:szCs w:val="28"/>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1E4AAD46">
      <w:pPr>
        <w:ind w:firstLine="709"/>
        <w:jc w:val="both"/>
        <w:rPr>
          <w:bCs/>
          <w:color w:val="000000" w:themeColor="text1"/>
          <w:sz w:val="28"/>
          <w:szCs w:val="28"/>
        </w:rPr>
      </w:pPr>
      <w:r>
        <w:rPr>
          <w:bCs/>
          <w:color w:val="000000" w:themeColor="text1"/>
          <w:sz w:val="28"/>
          <w:szCs w:val="28"/>
        </w:rPr>
        <w:t>9.4. Стороны проводят разъяснительную работу среди членов Профсоюза по участию в республиканском проекте «Профсоюзный бонус к пенсии».</w:t>
      </w:r>
    </w:p>
    <w:p w14:paraId="4F1B27C1">
      <w:pPr>
        <w:ind w:firstLine="709"/>
        <w:jc w:val="both"/>
        <w:rPr>
          <w:bCs/>
          <w:color w:val="000000" w:themeColor="text1"/>
          <w:sz w:val="28"/>
          <w:szCs w:val="28"/>
        </w:rPr>
      </w:pPr>
    </w:p>
    <w:p w14:paraId="1FC09192">
      <w:pPr>
        <w:pStyle w:val="72"/>
        <w:ind w:firstLine="709"/>
        <w:contextualSpacing/>
        <w:jc w:val="both"/>
        <w:rPr>
          <w:color w:val="auto"/>
          <w:sz w:val="28"/>
          <w:szCs w:val="28"/>
        </w:rPr>
      </w:pPr>
    </w:p>
    <w:p w14:paraId="024F1FD8">
      <w:pPr>
        <w:pStyle w:val="76"/>
        <w:spacing w:line="240" w:lineRule="auto"/>
        <w:ind w:firstLine="709"/>
        <w:contextualSpacing/>
        <w:jc w:val="center"/>
        <w:rPr>
          <w:rStyle w:val="77"/>
          <w:sz w:val="24"/>
          <w:szCs w:val="24"/>
        </w:rPr>
      </w:pPr>
      <w:r>
        <w:rPr>
          <w:b/>
          <w:bCs/>
        </w:rPr>
        <w:t>Х</w:t>
      </w:r>
      <w:r>
        <w:rPr>
          <w:rStyle w:val="77"/>
          <w:sz w:val="24"/>
          <w:szCs w:val="24"/>
        </w:rPr>
        <w:t>. СОЦИАЛЬНОЕ ПАРТНЁРСТВО</w:t>
      </w:r>
    </w:p>
    <w:p w14:paraId="669FD7D8">
      <w:pPr>
        <w:pStyle w:val="72"/>
        <w:ind w:firstLine="709"/>
        <w:contextualSpacing/>
        <w:jc w:val="center"/>
        <w:rPr>
          <w:sz w:val="28"/>
          <w:szCs w:val="28"/>
        </w:rPr>
      </w:pPr>
    </w:p>
    <w:p w14:paraId="52BA3B64">
      <w:pPr>
        <w:pStyle w:val="75"/>
        <w:spacing w:line="240" w:lineRule="auto"/>
        <w:ind w:firstLine="709"/>
        <w:contextualSpacing/>
        <w:jc w:val="both"/>
        <w:rPr>
          <w:color w:val="000000"/>
          <w:sz w:val="28"/>
          <w:szCs w:val="28"/>
          <w:u w:val="single"/>
        </w:rPr>
      </w:pPr>
      <w:r>
        <w:rPr>
          <w:rStyle w:val="77"/>
          <w:b w:val="0"/>
          <w:bCs w:val="0"/>
          <w:sz w:val="28"/>
          <w:szCs w:val="28"/>
        </w:rPr>
        <w:t>10.1. В целях развития социального партнёрства стороны обязуются:</w:t>
      </w:r>
    </w:p>
    <w:p w14:paraId="7A3E2C3A">
      <w:pPr>
        <w:pStyle w:val="72"/>
        <w:ind w:firstLine="709"/>
        <w:contextualSpacing/>
        <w:jc w:val="both"/>
        <w:rPr>
          <w:rStyle w:val="77"/>
          <w:b w:val="0"/>
          <w:bCs w:val="0"/>
          <w:sz w:val="28"/>
          <w:szCs w:val="28"/>
        </w:rPr>
      </w:pPr>
      <w:r>
        <w:rPr>
          <w:rStyle w:val="77"/>
          <w:b w:val="0"/>
          <w:bCs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14:paraId="14FA1498">
      <w:pPr>
        <w:pStyle w:val="72"/>
        <w:ind w:firstLine="709"/>
        <w:contextualSpacing/>
        <w:jc w:val="both"/>
        <w:rPr>
          <w:rStyle w:val="77"/>
          <w:b w:val="0"/>
          <w:bCs w:val="0"/>
          <w:sz w:val="28"/>
          <w:szCs w:val="28"/>
        </w:rPr>
      </w:pPr>
      <w:r>
        <w:rPr>
          <w:rStyle w:val="77"/>
          <w:b w:val="0"/>
          <w:bCs w:val="0"/>
          <w:sz w:val="28"/>
          <w:szCs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66BF0EC8">
      <w:pPr>
        <w:pStyle w:val="72"/>
        <w:ind w:firstLine="709"/>
        <w:contextualSpacing/>
        <w:jc w:val="both"/>
        <w:rPr>
          <w:rStyle w:val="77"/>
          <w:b w:val="0"/>
          <w:bCs w:val="0"/>
          <w:sz w:val="28"/>
          <w:szCs w:val="28"/>
        </w:rPr>
      </w:pPr>
      <w:r>
        <w:rPr>
          <w:rStyle w:val="77"/>
          <w:b w:val="0"/>
          <w:bCs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7715588F">
      <w:pPr>
        <w:pStyle w:val="72"/>
        <w:ind w:firstLine="709"/>
        <w:contextualSpacing/>
        <w:jc w:val="both"/>
        <w:rPr>
          <w:rStyle w:val="77"/>
          <w:b w:val="0"/>
          <w:bCs w:val="0"/>
          <w:sz w:val="28"/>
          <w:szCs w:val="28"/>
        </w:rPr>
      </w:pPr>
      <w:r>
        <w:rPr>
          <w:rStyle w:val="77"/>
          <w:b w:val="0"/>
          <w:bCs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14:paraId="6F396819">
      <w:pPr>
        <w:pStyle w:val="28"/>
        <w:ind w:firstLine="709"/>
        <w:contextualSpacing/>
      </w:pPr>
      <w: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630A6B72">
      <w:pPr>
        <w:pStyle w:val="72"/>
        <w:ind w:firstLine="709"/>
        <w:contextualSpacing/>
        <w:jc w:val="both"/>
        <w:rPr>
          <w:sz w:val="28"/>
          <w:szCs w:val="28"/>
        </w:rPr>
      </w:pPr>
      <w:r>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iCs/>
          <w:sz w:val="22"/>
          <w:szCs w:val="22"/>
        </w:rPr>
        <w:t>.</w:t>
      </w:r>
    </w:p>
    <w:p w14:paraId="20B1A55F">
      <w:pPr>
        <w:pStyle w:val="72"/>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411DC911">
      <w:pPr>
        <w:ind w:firstLine="709"/>
        <w:contextualSpacing/>
        <w:jc w:val="both"/>
        <w:rPr>
          <w:color w:val="000000" w:themeColor="text1"/>
          <w:spacing w:val="-6"/>
          <w:sz w:val="28"/>
          <w:szCs w:val="28"/>
        </w:rPr>
      </w:pPr>
      <w:r>
        <w:rPr>
          <w:color w:val="000000" w:themeColor="text1"/>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Pr>
          <w:color w:val="000000" w:themeColor="text1"/>
          <w:spacing w:val="-6"/>
          <w:sz w:val="28"/>
          <w:szCs w:val="28"/>
        </w:rPr>
        <w:t>% от его ежемесячной заработной платы (часть шестая статьи 377 ТК</w:t>
      </w:r>
      <w:r>
        <w:rPr>
          <w:rFonts w:eastAsia="Arial Unicode MS"/>
          <w:color w:val="000000" w:themeColor="text1"/>
          <w:kern w:val="1"/>
          <w:sz w:val="28"/>
          <w:szCs w:val="28"/>
        </w:rPr>
        <w:t> </w:t>
      </w:r>
      <w:r>
        <w:rPr>
          <w:color w:val="000000" w:themeColor="text1"/>
          <w:spacing w:val="-6"/>
          <w:sz w:val="28"/>
          <w:szCs w:val="28"/>
        </w:rPr>
        <w:t xml:space="preserve">РФ). </w:t>
      </w:r>
    </w:p>
    <w:p w14:paraId="057C31BD">
      <w:pPr>
        <w:pStyle w:val="28"/>
        <w:ind w:firstLine="709"/>
        <w:contextualSpacing/>
      </w:pPr>
      <w: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5C1616C7">
      <w:pPr>
        <w:pStyle w:val="28"/>
        <w:ind w:firstLine="709"/>
        <w:contextualSpacing/>
      </w:pPr>
      <w: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14:paraId="3B3D1A6A">
      <w:pPr>
        <w:pStyle w:val="75"/>
        <w:spacing w:line="240" w:lineRule="auto"/>
        <w:ind w:firstLine="709"/>
        <w:contextualSpacing/>
        <w:jc w:val="both"/>
        <w:rPr>
          <w:color w:val="000000"/>
          <w:sz w:val="28"/>
          <w:szCs w:val="28"/>
        </w:rPr>
      </w:pPr>
      <w:r>
        <w:rPr>
          <w:rStyle w:val="77"/>
          <w:b w:val="0"/>
          <w:bCs w:val="0"/>
          <w:sz w:val="28"/>
          <w:szCs w:val="28"/>
        </w:rPr>
        <w:t xml:space="preserve">10.2.4. 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Pr>
          <w:rStyle w:val="77"/>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382345C1">
      <w:pPr>
        <w:pStyle w:val="75"/>
        <w:spacing w:line="240" w:lineRule="auto"/>
        <w:ind w:firstLine="709"/>
        <w:contextualSpacing/>
        <w:jc w:val="both"/>
        <w:rPr>
          <w:rStyle w:val="77"/>
          <w:b w:val="0"/>
          <w:bCs w:val="0"/>
          <w:color w:val="000000" w:themeColor="text1"/>
          <w:sz w:val="28"/>
          <w:szCs w:val="28"/>
        </w:rPr>
      </w:pPr>
      <w:r>
        <w:rPr>
          <w:rStyle w:val="77"/>
          <w:b w:val="0"/>
          <w:bCs w:val="0"/>
          <w:sz w:val="28"/>
          <w:szCs w:val="28"/>
        </w:rPr>
        <w:t>10.2.5. </w:t>
      </w:r>
      <w:r>
        <w:rPr>
          <w:rStyle w:val="77"/>
          <w:b w:val="0"/>
          <w:bCs w:val="0"/>
          <w:color w:val="000000" w:themeColor="text1"/>
          <w:sz w:val="28"/>
          <w:szCs w:val="28"/>
        </w:rPr>
        <w:t xml:space="preserve">Решение о возможном расторжении трудового договора с работником, входящим в состав </w:t>
      </w:r>
      <w:r>
        <w:rPr>
          <w:color w:val="000000" w:themeColor="text1"/>
          <w:sz w:val="28"/>
          <w:szCs w:val="28"/>
        </w:rPr>
        <w:t>выборного органа первичной профсоюзной организации</w:t>
      </w:r>
      <w:r>
        <w:rPr>
          <w:rStyle w:val="77"/>
          <w:b w:val="0"/>
          <w:bCs w:val="0"/>
          <w:color w:val="000000" w:themeColor="text1"/>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Pr>
          <w:rFonts w:eastAsia="Arial Unicode MS"/>
          <w:color w:val="000000" w:themeColor="text1"/>
          <w:kern w:val="1"/>
          <w:sz w:val="28"/>
          <w:szCs w:val="28"/>
        </w:rPr>
        <w:t> </w:t>
      </w:r>
      <w:r>
        <w:rPr>
          <w:rStyle w:val="77"/>
          <w:b w:val="0"/>
          <w:bCs w:val="0"/>
          <w:color w:val="000000" w:themeColor="text1"/>
          <w:sz w:val="28"/>
          <w:szCs w:val="28"/>
        </w:rPr>
        <w:t xml:space="preserve">РФ, принимать с предварительного согласия вышестоящего выборного </w:t>
      </w:r>
      <w:r>
        <w:rPr>
          <w:color w:val="000000" w:themeColor="text1"/>
          <w:sz w:val="28"/>
          <w:szCs w:val="28"/>
        </w:rPr>
        <w:t>органа Общероссийского Профсоюза образования.</w:t>
      </w:r>
      <w:r>
        <w:rPr>
          <w:rStyle w:val="77"/>
          <w:b w:val="0"/>
          <w:bCs w:val="0"/>
          <w:color w:val="000000" w:themeColor="text1"/>
          <w:sz w:val="28"/>
          <w:szCs w:val="28"/>
        </w:rPr>
        <w:t xml:space="preserve"> </w:t>
      </w:r>
    </w:p>
    <w:p w14:paraId="3FCA80BB">
      <w:pPr>
        <w:pStyle w:val="75"/>
        <w:spacing w:line="240" w:lineRule="auto"/>
        <w:ind w:firstLine="709"/>
        <w:contextualSpacing/>
        <w:jc w:val="both"/>
        <w:rPr>
          <w:rStyle w:val="77"/>
          <w:b w:val="0"/>
          <w:bCs w:val="0"/>
          <w:color w:val="auto"/>
          <w:sz w:val="28"/>
          <w:szCs w:val="28"/>
        </w:rPr>
      </w:pPr>
      <w:r>
        <w:rPr>
          <w:rStyle w:val="77"/>
          <w:b w:val="0"/>
          <w:bCs w:val="0"/>
          <w:color w:val="auto"/>
          <w:sz w:val="28"/>
          <w:szCs w:val="28"/>
        </w:rPr>
        <w:t>10.2.6.</w:t>
      </w:r>
      <w:r>
        <w:t> </w:t>
      </w:r>
      <w:r>
        <w:rPr>
          <w:rStyle w:val="77"/>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Pr>
          <w:rStyle w:val="77"/>
          <w:b w:val="0"/>
          <w:bCs w:val="0"/>
          <w:color w:val="auto"/>
          <w:sz w:val="28"/>
          <w:szCs w:val="28"/>
        </w:rPr>
        <w:t>) образовательной организации членом наблюдательного совета.</w:t>
      </w:r>
    </w:p>
    <w:p w14:paraId="2292CE01">
      <w:pPr>
        <w:pStyle w:val="75"/>
        <w:spacing w:line="240" w:lineRule="auto"/>
        <w:ind w:firstLine="709"/>
        <w:contextualSpacing/>
        <w:jc w:val="both"/>
        <w:rPr>
          <w:color w:val="000000"/>
          <w:sz w:val="28"/>
          <w:szCs w:val="28"/>
        </w:rPr>
      </w:pPr>
      <w:r>
        <w:rPr>
          <w:rStyle w:val="77"/>
          <w:b w:val="0"/>
          <w:bCs w:val="0"/>
          <w:sz w:val="28"/>
          <w:szCs w:val="28"/>
        </w:rPr>
        <w:t>10.3. Взаимодействие работодателя с выборным органом первичной профсоюзной организации осуществляется посредством:</w:t>
      </w:r>
    </w:p>
    <w:p w14:paraId="6836D35D">
      <w:pPr>
        <w:pStyle w:val="75"/>
        <w:spacing w:line="240" w:lineRule="auto"/>
        <w:ind w:firstLine="709"/>
        <w:contextualSpacing/>
        <w:jc w:val="both"/>
        <w:rPr>
          <w:rStyle w:val="77"/>
          <w:b w:val="0"/>
          <w:bCs w:val="0"/>
          <w:sz w:val="28"/>
          <w:szCs w:val="28"/>
        </w:rPr>
      </w:pPr>
      <w:r>
        <w:rPr>
          <w:rStyle w:val="77"/>
          <w:b w:val="0"/>
          <w:bCs w:val="0"/>
          <w:sz w:val="28"/>
          <w:szCs w:val="28"/>
        </w:rPr>
        <w:t>- </w:t>
      </w:r>
      <w:r>
        <w:rPr>
          <w:rStyle w:val="78"/>
          <w:sz w:val="28"/>
          <w:szCs w:val="28"/>
          <w:u w:val="none"/>
        </w:rPr>
        <w:t xml:space="preserve">учёта мнения </w:t>
      </w:r>
      <w:r>
        <w:rPr>
          <w:rStyle w:val="77"/>
          <w:b w:val="0"/>
          <w:bCs w:val="0"/>
          <w:sz w:val="28"/>
          <w:szCs w:val="28"/>
        </w:rPr>
        <w:t>выборного органа первичной профсоюзной организации в порядке, установленном статьёй 372 ТК</w:t>
      </w:r>
      <w:r>
        <w:rPr>
          <w:rFonts w:eastAsia="Arial Unicode MS"/>
          <w:color w:val="000000"/>
          <w:kern w:val="1"/>
          <w:sz w:val="28"/>
          <w:szCs w:val="28"/>
        </w:rPr>
        <w:t> </w:t>
      </w:r>
      <w:r>
        <w:rPr>
          <w:rStyle w:val="77"/>
          <w:b w:val="0"/>
          <w:bCs w:val="0"/>
          <w:sz w:val="28"/>
          <w:szCs w:val="28"/>
        </w:rPr>
        <w:t>РФ;</w:t>
      </w:r>
    </w:p>
    <w:p w14:paraId="1AFC144C">
      <w:pPr>
        <w:pStyle w:val="75"/>
        <w:spacing w:line="240" w:lineRule="auto"/>
        <w:ind w:firstLine="709"/>
        <w:contextualSpacing/>
        <w:jc w:val="both"/>
        <w:rPr>
          <w:rStyle w:val="77"/>
          <w:b w:val="0"/>
          <w:bCs w:val="0"/>
          <w:sz w:val="28"/>
          <w:szCs w:val="28"/>
        </w:rPr>
      </w:pPr>
      <w:r>
        <w:rPr>
          <w:rStyle w:val="77"/>
          <w:b w:val="0"/>
          <w:bCs w:val="0"/>
          <w:sz w:val="28"/>
          <w:szCs w:val="28"/>
        </w:rPr>
        <w:t>- </w:t>
      </w:r>
      <w:r>
        <w:rPr>
          <w:rStyle w:val="78"/>
          <w:sz w:val="28"/>
          <w:szCs w:val="28"/>
          <w:u w:val="none"/>
        </w:rPr>
        <w:t xml:space="preserve">учёта мотивированного мнения </w:t>
      </w:r>
      <w:r>
        <w:rPr>
          <w:rStyle w:val="77"/>
          <w:b w:val="0"/>
          <w:bCs w:val="0"/>
          <w:sz w:val="28"/>
          <w:szCs w:val="28"/>
        </w:rPr>
        <w:t>выборного органа первичной профсоюзной организации в порядке, установленном статьёй 373 ТК РФ;</w:t>
      </w:r>
    </w:p>
    <w:p w14:paraId="32F3C7A4">
      <w:pPr>
        <w:pStyle w:val="75"/>
        <w:spacing w:line="240" w:lineRule="auto"/>
        <w:ind w:firstLine="709"/>
        <w:contextualSpacing/>
        <w:jc w:val="both"/>
        <w:rPr>
          <w:rStyle w:val="78"/>
          <w:sz w:val="28"/>
          <w:szCs w:val="28"/>
          <w:u w:val="none"/>
        </w:rPr>
      </w:pPr>
      <w:r>
        <w:rPr>
          <w:rStyle w:val="77"/>
          <w:b w:val="0"/>
          <w:bCs w:val="0"/>
          <w:sz w:val="28"/>
          <w:szCs w:val="28"/>
        </w:rPr>
        <w:t>- </w:t>
      </w:r>
      <w:r>
        <w:rPr>
          <w:rStyle w:val="78"/>
          <w:sz w:val="28"/>
          <w:szCs w:val="28"/>
          <w:u w:val="none"/>
        </w:rPr>
        <w:t xml:space="preserve">согласование </w:t>
      </w:r>
      <w:r>
        <w:rPr>
          <w:rStyle w:val="77"/>
          <w:b w:val="0"/>
          <w:bCs w:val="0"/>
          <w:sz w:val="28"/>
          <w:szCs w:val="28"/>
        </w:rPr>
        <w:t>выборным органом первичной профсоюзной организации</w:t>
      </w:r>
      <w:r>
        <w:rPr>
          <w:rStyle w:val="78"/>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3669D3C7">
      <w:pPr>
        <w:pStyle w:val="75"/>
        <w:spacing w:line="240" w:lineRule="auto"/>
        <w:ind w:firstLine="709"/>
        <w:contextualSpacing/>
        <w:jc w:val="both"/>
        <w:rPr>
          <w:color w:val="000000"/>
          <w:sz w:val="28"/>
          <w:szCs w:val="28"/>
          <w:u w:val="single"/>
        </w:rPr>
      </w:pPr>
      <w:r>
        <w:rPr>
          <w:rStyle w:val="77"/>
          <w:b w:val="0"/>
          <w:bCs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14:paraId="669CB982">
      <w:pPr>
        <w:autoSpaceDE w:val="0"/>
        <w:autoSpaceDN w:val="0"/>
        <w:adjustRightInd w:val="0"/>
        <w:ind w:firstLine="709"/>
        <w:contextualSpacing/>
        <w:jc w:val="both"/>
        <w:rPr>
          <w:sz w:val="28"/>
          <w:szCs w:val="28"/>
        </w:rPr>
      </w:pPr>
      <w:r>
        <w:rPr>
          <w:iCs/>
          <w:sz w:val="28"/>
          <w:szCs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14:paraId="3E049430">
      <w:pPr>
        <w:pStyle w:val="72"/>
        <w:ind w:firstLine="709"/>
        <w:contextualSpacing/>
        <w:jc w:val="both"/>
        <w:rPr>
          <w:color w:val="auto"/>
          <w:sz w:val="28"/>
          <w:szCs w:val="28"/>
        </w:rPr>
      </w:pPr>
      <w:r>
        <w:rPr>
          <w:iCs/>
          <w:color w:val="auto"/>
          <w:sz w:val="28"/>
          <w:szCs w:val="28"/>
        </w:rPr>
        <w:t xml:space="preserve">- привлекает к работе в выходные и нерабочие праздничные дни (статья 113 ТК РФ); </w:t>
      </w:r>
    </w:p>
    <w:p w14:paraId="2171974D">
      <w:pPr>
        <w:pStyle w:val="72"/>
        <w:ind w:firstLine="709"/>
        <w:contextualSpacing/>
        <w:jc w:val="both"/>
        <w:rPr>
          <w:iCs/>
          <w:color w:val="auto"/>
          <w:sz w:val="28"/>
          <w:szCs w:val="28"/>
        </w:rPr>
      </w:pPr>
      <w:r>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14:paraId="24A7888C">
      <w:pPr>
        <w:pStyle w:val="72"/>
        <w:ind w:firstLine="709"/>
        <w:contextualSpacing/>
        <w:jc w:val="both"/>
        <w:rPr>
          <w:iCs/>
          <w:color w:val="auto"/>
          <w:sz w:val="28"/>
          <w:szCs w:val="28"/>
        </w:rPr>
      </w:pPr>
      <w:r>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14:paraId="086A5695">
      <w:pPr>
        <w:pStyle w:val="72"/>
        <w:ind w:firstLine="709"/>
        <w:contextualSpacing/>
        <w:jc w:val="both"/>
        <w:rPr>
          <w:color w:val="auto"/>
          <w:sz w:val="28"/>
          <w:szCs w:val="28"/>
        </w:rPr>
      </w:pPr>
      <w:r>
        <w:rPr>
          <w:iCs/>
          <w:color w:val="auto"/>
          <w:sz w:val="28"/>
          <w:szCs w:val="28"/>
        </w:rPr>
        <w:t>- привлекает работника к сверхурочной работе (статья 99 ТК РФ);</w:t>
      </w:r>
    </w:p>
    <w:p w14:paraId="234B5F08">
      <w:pPr>
        <w:pStyle w:val="72"/>
        <w:ind w:firstLine="709"/>
        <w:contextualSpacing/>
        <w:jc w:val="both"/>
        <w:rPr>
          <w:color w:val="auto"/>
          <w:sz w:val="28"/>
          <w:szCs w:val="28"/>
        </w:rPr>
      </w:pPr>
      <w:r>
        <w:rPr>
          <w:iCs/>
          <w:color w:val="auto"/>
          <w:sz w:val="28"/>
          <w:szCs w:val="28"/>
        </w:rPr>
        <w:t xml:space="preserve">- утверждает формы расчетного листка (статья 136 ТК РФ); </w:t>
      </w:r>
    </w:p>
    <w:p w14:paraId="6F952FD7">
      <w:pPr>
        <w:pStyle w:val="72"/>
        <w:ind w:firstLine="709"/>
        <w:contextualSpacing/>
        <w:jc w:val="both"/>
        <w:rPr>
          <w:iCs/>
          <w:color w:val="auto"/>
          <w:sz w:val="28"/>
          <w:szCs w:val="28"/>
        </w:rPr>
      </w:pPr>
      <w:r>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14:paraId="5B12A300">
      <w:pPr>
        <w:pStyle w:val="72"/>
        <w:ind w:firstLine="709"/>
        <w:contextualSpacing/>
        <w:jc w:val="both"/>
        <w:rPr>
          <w:iCs/>
          <w:color w:val="auto"/>
          <w:sz w:val="28"/>
          <w:szCs w:val="28"/>
        </w:rPr>
      </w:pPr>
      <w:r>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14:paraId="1A615BAA">
      <w:pPr>
        <w:pStyle w:val="72"/>
        <w:ind w:firstLine="709"/>
        <w:contextualSpacing/>
        <w:jc w:val="both"/>
        <w:rPr>
          <w:iCs/>
          <w:color w:val="auto"/>
          <w:sz w:val="28"/>
          <w:szCs w:val="28"/>
        </w:rPr>
      </w:pPr>
      <w:r>
        <w:rPr>
          <w:iCs/>
          <w:color w:val="auto"/>
          <w:sz w:val="28"/>
          <w:szCs w:val="28"/>
        </w:rPr>
        <w:t>- формирует комиссии по урегулированию споров между участниками образовательных отношений;</w:t>
      </w:r>
    </w:p>
    <w:p w14:paraId="70AEBB51">
      <w:pPr>
        <w:pStyle w:val="72"/>
        <w:ind w:firstLine="709"/>
        <w:contextualSpacing/>
        <w:jc w:val="both"/>
        <w:rPr>
          <w:color w:val="auto"/>
          <w:sz w:val="28"/>
          <w:szCs w:val="28"/>
        </w:rPr>
      </w:pPr>
      <w:r>
        <w:rPr>
          <w:iCs/>
          <w:color w:val="auto"/>
          <w:sz w:val="28"/>
          <w:szCs w:val="28"/>
        </w:rPr>
        <w:t>- представляет к награждению отраслевыми и иными наградами;</w:t>
      </w:r>
    </w:p>
    <w:p w14:paraId="2A0BA96A">
      <w:pPr>
        <w:pStyle w:val="72"/>
        <w:ind w:firstLine="709"/>
        <w:contextualSpacing/>
        <w:jc w:val="both"/>
        <w:rPr>
          <w:iCs/>
          <w:color w:val="auto"/>
          <w:sz w:val="28"/>
          <w:szCs w:val="28"/>
        </w:rPr>
      </w:pPr>
      <w:r>
        <w:rPr>
          <w:iCs/>
          <w:color w:val="auto"/>
          <w:sz w:val="28"/>
          <w:szCs w:val="28"/>
        </w:rPr>
        <w:t xml:space="preserve">- принимает (утверждает) локальные нормативные акты </w:t>
      </w:r>
      <w:r>
        <w:rPr>
          <w:rStyle w:val="77"/>
          <w:b w:val="0"/>
          <w:bCs w:val="0"/>
          <w:sz w:val="28"/>
          <w:szCs w:val="28"/>
        </w:rPr>
        <w:t>образовательной организации</w:t>
      </w:r>
      <w:r>
        <w:rPr>
          <w:iCs/>
          <w:color w:val="auto"/>
          <w:sz w:val="28"/>
          <w:szCs w:val="28"/>
        </w:rPr>
        <w:t>, содержащие нормы трудового права (статьи 8, 371, 372 ТК РФ);</w:t>
      </w:r>
    </w:p>
    <w:p w14:paraId="468D083D">
      <w:pPr>
        <w:pStyle w:val="72"/>
        <w:ind w:firstLine="709"/>
        <w:contextualSpacing/>
        <w:jc w:val="both"/>
        <w:rPr>
          <w:color w:val="auto"/>
          <w:sz w:val="28"/>
          <w:szCs w:val="28"/>
        </w:rPr>
      </w:pPr>
      <w:r>
        <w:rPr>
          <w:color w:val="auto"/>
          <w:sz w:val="28"/>
          <w:szCs w:val="28"/>
        </w:rPr>
        <w:t>- иные вопросы</w:t>
      </w:r>
      <w:r>
        <w:rPr>
          <w:i/>
          <w:color w:val="auto"/>
          <w:sz w:val="28"/>
          <w:szCs w:val="28"/>
        </w:rPr>
        <w:t>.</w:t>
      </w:r>
    </w:p>
    <w:p w14:paraId="3AA73AFF">
      <w:pPr>
        <w:pStyle w:val="72"/>
        <w:ind w:firstLine="709"/>
        <w:contextualSpacing/>
        <w:jc w:val="both"/>
        <w:rPr>
          <w:color w:val="auto"/>
          <w:sz w:val="28"/>
          <w:szCs w:val="28"/>
        </w:rPr>
      </w:pPr>
      <w:r>
        <w:rPr>
          <w:color w:val="auto"/>
          <w:sz w:val="28"/>
          <w:szCs w:val="28"/>
        </w:rPr>
        <w:t>10.3.2. </w:t>
      </w:r>
      <w:r>
        <w:rPr>
          <w:bCs/>
          <w:iCs/>
          <w:color w:val="auto"/>
          <w:sz w:val="28"/>
          <w:szCs w:val="28"/>
        </w:rPr>
        <w:t xml:space="preserve">С учётом мотивированного мнения </w:t>
      </w:r>
      <w:r>
        <w:rPr>
          <w:rStyle w:val="77"/>
          <w:b w:val="0"/>
          <w:bCs w:val="0"/>
          <w:sz w:val="28"/>
          <w:szCs w:val="28"/>
        </w:rPr>
        <w:t xml:space="preserve">выборного органа первичной профсоюзной организации </w:t>
      </w:r>
      <w:r>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2F7E3D35">
      <w:pPr>
        <w:pStyle w:val="72"/>
        <w:ind w:firstLine="709"/>
        <w:contextualSpacing/>
        <w:jc w:val="both"/>
        <w:rPr>
          <w:color w:val="auto"/>
          <w:sz w:val="28"/>
          <w:szCs w:val="28"/>
        </w:rPr>
      </w:pPr>
      <w:r>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14:paraId="351F1BD9">
      <w:pPr>
        <w:pStyle w:val="72"/>
        <w:ind w:firstLine="709"/>
        <w:contextualSpacing/>
        <w:jc w:val="both"/>
        <w:rPr>
          <w:color w:val="auto"/>
          <w:sz w:val="28"/>
          <w:szCs w:val="28"/>
        </w:rPr>
      </w:pPr>
      <w:r>
        <w:rPr>
          <w:color w:val="auto"/>
          <w:sz w:val="28"/>
          <w:szCs w:val="28"/>
        </w:rPr>
        <w:t>- </w:t>
      </w:r>
      <w:r>
        <w:rPr>
          <w:iCs/>
          <w:color w:val="auto"/>
          <w:sz w:val="28"/>
          <w:szCs w:val="28"/>
        </w:rPr>
        <w:t>другие основания (</w:t>
      </w:r>
      <w:r>
        <w:rPr>
          <w:sz w:val="28"/>
          <w:szCs w:val="28"/>
        </w:rPr>
        <w:t>пункты первый и второй статьи 336 ТК РФ и др.).</w:t>
      </w:r>
    </w:p>
    <w:p w14:paraId="04CBC505">
      <w:pPr>
        <w:pStyle w:val="72"/>
        <w:ind w:firstLine="709"/>
        <w:contextualSpacing/>
        <w:jc w:val="both"/>
        <w:rPr>
          <w:rStyle w:val="77"/>
          <w:b w:val="0"/>
          <w:bCs w:val="0"/>
          <w:sz w:val="28"/>
          <w:szCs w:val="28"/>
        </w:rPr>
      </w:pPr>
      <w:r>
        <w:rPr>
          <w:color w:val="auto"/>
          <w:sz w:val="28"/>
          <w:szCs w:val="28"/>
        </w:rPr>
        <w:t>10.3.3. </w:t>
      </w:r>
      <w:r>
        <w:rPr>
          <w:rStyle w:val="77"/>
          <w:b w:val="0"/>
          <w:bCs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14:paraId="6DBE83D0">
      <w:pPr>
        <w:pStyle w:val="72"/>
        <w:ind w:firstLine="709"/>
        <w:contextualSpacing/>
        <w:jc w:val="both"/>
        <w:rPr>
          <w:color w:val="auto"/>
          <w:sz w:val="28"/>
          <w:szCs w:val="28"/>
        </w:rPr>
      </w:pPr>
      <w:r>
        <w:rPr>
          <w:iCs/>
          <w:color w:val="auto"/>
          <w:sz w:val="28"/>
          <w:szCs w:val="28"/>
        </w:rPr>
        <w:t xml:space="preserve">- установление и распределение учебной нагрузки педагогических и других работников; </w:t>
      </w:r>
    </w:p>
    <w:p w14:paraId="18E1C50D">
      <w:pPr>
        <w:pStyle w:val="72"/>
        <w:ind w:firstLine="709"/>
        <w:contextualSpacing/>
        <w:jc w:val="both"/>
        <w:rPr>
          <w:iCs/>
          <w:color w:val="auto"/>
          <w:sz w:val="28"/>
          <w:szCs w:val="28"/>
        </w:rPr>
      </w:pPr>
      <w:r>
        <w:rPr>
          <w:iCs/>
          <w:color w:val="auto"/>
          <w:sz w:val="28"/>
          <w:szCs w:val="28"/>
        </w:rPr>
        <w:t xml:space="preserve">- установление дополнительных гарантий работникам, совмещающим работу с обучением; </w:t>
      </w:r>
    </w:p>
    <w:p w14:paraId="1765B022">
      <w:pPr>
        <w:pStyle w:val="72"/>
        <w:ind w:firstLine="709"/>
        <w:contextualSpacing/>
        <w:jc w:val="both"/>
        <w:rPr>
          <w:iCs/>
          <w:color w:val="auto"/>
          <w:sz w:val="28"/>
          <w:szCs w:val="28"/>
        </w:rPr>
      </w:pPr>
      <w:r>
        <w:rPr>
          <w:iCs/>
          <w:color w:val="auto"/>
          <w:sz w:val="28"/>
          <w:szCs w:val="28"/>
        </w:rPr>
        <w:t>- перечень должностей работников с ненормированным рабочим днем (статья 101 ТК РФ);</w:t>
      </w:r>
    </w:p>
    <w:p w14:paraId="5C5072B8">
      <w:pPr>
        <w:pStyle w:val="72"/>
        <w:ind w:firstLine="709"/>
        <w:contextualSpacing/>
        <w:jc w:val="both"/>
        <w:rPr>
          <w:color w:val="auto"/>
          <w:sz w:val="28"/>
          <w:szCs w:val="28"/>
        </w:rPr>
      </w:pPr>
      <w:r>
        <w:rPr>
          <w:color w:val="auto"/>
          <w:sz w:val="28"/>
          <w:szCs w:val="28"/>
        </w:rPr>
        <w:t>- </w:t>
      </w:r>
      <w:r>
        <w:rPr>
          <w:iCs/>
          <w:color w:val="auto"/>
          <w:sz w:val="28"/>
          <w:szCs w:val="28"/>
        </w:rPr>
        <w:t xml:space="preserve">утверждение расписания занятий, годового календарного учебного графика; </w:t>
      </w:r>
    </w:p>
    <w:p w14:paraId="0B92C2C3">
      <w:pPr>
        <w:pStyle w:val="72"/>
        <w:ind w:firstLine="709"/>
        <w:contextualSpacing/>
        <w:jc w:val="both"/>
        <w:rPr>
          <w:color w:val="auto"/>
          <w:sz w:val="28"/>
          <w:szCs w:val="28"/>
        </w:rPr>
      </w:pPr>
      <w:r>
        <w:rPr>
          <w:iCs/>
          <w:color w:val="auto"/>
          <w:sz w:val="28"/>
          <w:szCs w:val="28"/>
        </w:rPr>
        <w:t xml:space="preserve">- составление графика сменности (статья 103 ТК РФ); </w:t>
      </w:r>
    </w:p>
    <w:p w14:paraId="183A536E">
      <w:pPr>
        <w:pStyle w:val="72"/>
        <w:ind w:firstLine="709"/>
        <w:contextualSpacing/>
        <w:jc w:val="both"/>
        <w:rPr>
          <w:color w:val="auto"/>
          <w:sz w:val="28"/>
          <w:szCs w:val="28"/>
        </w:rPr>
      </w:pPr>
      <w:r>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eastAsia="Arial Unicode MS"/>
          <w:kern w:val="1"/>
          <w:sz w:val="28"/>
          <w:szCs w:val="28"/>
        </w:rPr>
        <w:t> </w:t>
      </w:r>
      <w:r>
        <w:rPr>
          <w:iCs/>
          <w:color w:val="auto"/>
          <w:sz w:val="28"/>
          <w:szCs w:val="28"/>
        </w:rPr>
        <w:t>100 ТК</w:t>
      </w:r>
      <w:r>
        <w:rPr>
          <w:rFonts w:eastAsia="Arial Unicode MS"/>
          <w:kern w:val="1"/>
          <w:sz w:val="28"/>
          <w:szCs w:val="28"/>
        </w:rPr>
        <w:t> </w:t>
      </w:r>
      <w:r>
        <w:rPr>
          <w:iCs/>
          <w:color w:val="auto"/>
          <w:sz w:val="28"/>
          <w:szCs w:val="28"/>
        </w:rPr>
        <w:t xml:space="preserve">РФ); </w:t>
      </w:r>
    </w:p>
    <w:p w14:paraId="462DA3C0">
      <w:pPr>
        <w:pStyle w:val="72"/>
        <w:ind w:firstLine="709"/>
        <w:contextualSpacing/>
        <w:jc w:val="both"/>
        <w:rPr>
          <w:color w:val="auto"/>
          <w:sz w:val="28"/>
          <w:szCs w:val="28"/>
        </w:rPr>
      </w:pPr>
      <w:r>
        <w:rPr>
          <w:iCs/>
          <w:color w:val="auto"/>
          <w:sz w:val="28"/>
          <w:szCs w:val="28"/>
        </w:rPr>
        <w:t>- утверждение графика отпусков (статья 123 ТК</w:t>
      </w:r>
      <w:r>
        <w:rPr>
          <w:rFonts w:eastAsia="Arial Unicode MS"/>
          <w:kern w:val="1"/>
          <w:sz w:val="28"/>
          <w:szCs w:val="28"/>
        </w:rPr>
        <w:t> </w:t>
      </w:r>
      <w:r>
        <w:rPr>
          <w:iCs/>
          <w:color w:val="auto"/>
          <w:sz w:val="28"/>
          <w:szCs w:val="28"/>
        </w:rPr>
        <w:t xml:space="preserve">РФ); </w:t>
      </w:r>
    </w:p>
    <w:p w14:paraId="6E1ABA8F">
      <w:pPr>
        <w:pStyle w:val="72"/>
        <w:ind w:firstLine="709"/>
        <w:contextualSpacing/>
        <w:jc w:val="both"/>
        <w:rPr>
          <w:iCs/>
          <w:color w:val="auto"/>
          <w:sz w:val="28"/>
          <w:szCs w:val="28"/>
        </w:rPr>
      </w:pPr>
      <w:r>
        <w:rPr>
          <w:iCs/>
          <w:color w:val="auto"/>
          <w:sz w:val="28"/>
          <w:szCs w:val="28"/>
        </w:rPr>
        <w:t xml:space="preserve">- утверждение графика длительных отпусков; </w:t>
      </w:r>
    </w:p>
    <w:p w14:paraId="1389B46F">
      <w:pPr>
        <w:pStyle w:val="72"/>
        <w:ind w:firstLine="709"/>
        <w:contextualSpacing/>
        <w:jc w:val="both"/>
        <w:rPr>
          <w:iCs/>
          <w:color w:val="auto"/>
          <w:sz w:val="28"/>
          <w:szCs w:val="28"/>
        </w:rPr>
      </w:pPr>
      <w:r>
        <w:rPr>
          <w:iCs/>
          <w:color w:val="auto"/>
          <w:sz w:val="28"/>
          <w:szCs w:val="28"/>
        </w:rPr>
        <w:t>- правила и инструкции по охране труда для работников (статья 212 ТК РФ);</w:t>
      </w:r>
    </w:p>
    <w:p w14:paraId="299FCCC4">
      <w:pPr>
        <w:pStyle w:val="72"/>
        <w:ind w:firstLine="709"/>
        <w:contextualSpacing/>
        <w:jc w:val="both"/>
        <w:rPr>
          <w:iCs/>
          <w:color w:val="auto"/>
          <w:sz w:val="28"/>
          <w:szCs w:val="28"/>
        </w:rPr>
      </w:pPr>
      <w:r>
        <w:rPr>
          <w:iCs/>
          <w:color w:val="auto"/>
          <w:sz w:val="28"/>
          <w:szCs w:val="28"/>
        </w:rPr>
        <w:t>- конкретные размеры оплаты за работу в выходной или нерабочий праздничный день (статья 153 ТК</w:t>
      </w:r>
      <w:r>
        <w:rPr>
          <w:rFonts w:eastAsia="Arial Unicode MS"/>
          <w:kern w:val="1"/>
          <w:sz w:val="28"/>
          <w:szCs w:val="28"/>
        </w:rPr>
        <w:t> </w:t>
      </w:r>
      <w:r>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14:paraId="32A918D0">
      <w:pPr>
        <w:pStyle w:val="72"/>
        <w:ind w:firstLine="709"/>
        <w:contextualSpacing/>
        <w:jc w:val="both"/>
        <w:rPr>
          <w:iCs/>
          <w:color w:val="auto"/>
          <w:sz w:val="28"/>
          <w:szCs w:val="28"/>
        </w:rPr>
      </w:pPr>
      <w:r>
        <w:rPr>
          <w:iCs/>
          <w:color w:val="auto"/>
          <w:sz w:val="28"/>
          <w:szCs w:val="28"/>
        </w:rPr>
        <w:t>- введение, замену и пересмотр норм труда (статья 162 ТК РФ);</w:t>
      </w:r>
    </w:p>
    <w:p w14:paraId="7BD78E30">
      <w:pPr>
        <w:pStyle w:val="72"/>
        <w:ind w:firstLine="709"/>
        <w:contextualSpacing/>
        <w:jc w:val="both"/>
        <w:rPr>
          <w:color w:val="auto"/>
          <w:sz w:val="28"/>
          <w:szCs w:val="28"/>
        </w:rPr>
      </w:pPr>
      <w:r>
        <w:rPr>
          <w:iCs/>
          <w:color w:val="auto"/>
          <w:sz w:val="28"/>
          <w:szCs w:val="28"/>
        </w:rPr>
        <w:t>- определение сроков проведения специальной оценки условий труда (статья 22 ТК РФ);</w:t>
      </w:r>
    </w:p>
    <w:p w14:paraId="628801D9">
      <w:pPr>
        <w:pStyle w:val="72"/>
        <w:ind w:firstLine="709"/>
        <w:contextualSpacing/>
        <w:jc w:val="both"/>
        <w:rPr>
          <w:iCs/>
          <w:color w:val="auto"/>
          <w:sz w:val="28"/>
          <w:szCs w:val="28"/>
        </w:rPr>
      </w:pPr>
      <w:r>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14:paraId="1982A381">
      <w:pPr>
        <w:pStyle w:val="72"/>
        <w:ind w:firstLine="709"/>
        <w:contextualSpacing/>
        <w:jc w:val="both"/>
        <w:rPr>
          <w:color w:val="auto"/>
          <w:sz w:val="28"/>
          <w:szCs w:val="28"/>
        </w:rPr>
      </w:pPr>
      <w:r>
        <w:rPr>
          <w:color w:val="auto"/>
          <w:sz w:val="28"/>
          <w:szCs w:val="28"/>
        </w:rPr>
        <w:t xml:space="preserve">- иные </w:t>
      </w:r>
    </w:p>
    <w:p w14:paraId="5F25AA3F">
      <w:pPr>
        <w:pStyle w:val="72"/>
        <w:ind w:firstLine="709"/>
        <w:contextualSpacing/>
        <w:jc w:val="both"/>
        <w:rPr>
          <w:b/>
          <w:color w:val="auto"/>
          <w:sz w:val="28"/>
          <w:szCs w:val="28"/>
        </w:rPr>
      </w:pPr>
      <w:r>
        <w:rPr>
          <w:color w:val="auto"/>
          <w:sz w:val="28"/>
          <w:szCs w:val="28"/>
        </w:rPr>
        <w:t>10.3.4. </w:t>
      </w:r>
      <w:r>
        <w:rPr>
          <w:rStyle w:val="77"/>
          <w:b w:val="0"/>
          <w:bCs w:val="0"/>
          <w:sz w:val="28"/>
          <w:szCs w:val="28"/>
        </w:rPr>
        <w:t xml:space="preserve">Работодатель с </w:t>
      </w:r>
      <w:r>
        <w:rPr>
          <w:bCs/>
          <w:color w:val="auto"/>
          <w:sz w:val="28"/>
          <w:szCs w:val="28"/>
        </w:rPr>
        <w:t xml:space="preserve">предварительного согласия </w:t>
      </w:r>
      <w:r>
        <w:rPr>
          <w:rStyle w:val="77"/>
          <w:b w:val="0"/>
          <w:bCs w:val="0"/>
          <w:sz w:val="28"/>
          <w:szCs w:val="28"/>
        </w:rPr>
        <w:t xml:space="preserve">выборного органа первичной профсоюзной организации </w:t>
      </w:r>
      <w:r>
        <w:rPr>
          <w:bCs/>
          <w:color w:val="auto"/>
          <w:sz w:val="28"/>
          <w:szCs w:val="28"/>
        </w:rPr>
        <w:t xml:space="preserve">осуществляет: </w:t>
      </w:r>
    </w:p>
    <w:p w14:paraId="5CEB102D">
      <w:pPr>
        <w:pStyle w:val="72"/>
        <w:ind w:firstLine="709"/>
        <w:contextualSpacing/>
        <w:jc w:val="both"/>
        <w:rPr>
          <w:color w:val="auto"/>
          <w:sz w:val="28"/>
          <w:szCs w:val="28"/>
        </w:rPr>
      </w:pPr>
      <w:r>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35273645">
      <w:pPr>
        <w:pStyle w:val="72"/>
        <w:ind w:firstLine="709"/>
        <w:contextualSpacing/>
        <w:jc w:val="both"/>
        <w:rPr>
          <w:color w:val="auto"/>
          <w:sz w:val="28"/>
          <w:szCs w:val="28"/>
        </w:rPr>
      </w:pPr>
      <w:r>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14:paraId="69C44A0F">
      <w:pPr>
        <w:pStyle w:val="72"/>
        <w:ind w:firstLine="709"/>
        <w:contextualSpacing/>
        <w:jc w:val="both"/>
        <w:rPr>
          <w:iCs/>
          <w:color w:val="auto"/>
          <w:sz w:val="28"/>
          <w:szCs w:val="28"/>
        </w:rPr>
      </w:pPr>
      <w:r>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kern w:val="1"/>
          <w:sz w:val="28"/>
          <w:szCs w:val="28"/>
        </w:rPr>
        <w:t> </w:t>
      </w:r>
      <w:r>
        <w:rPr>
          <w:iCs/>
          <w:color w:val="auto"/>
          <w:sz w:val="28"/>
          <w:szCs w:val="28"/>
        </w:rPr>
        <w:t>ТК РФ с работниками, являющимися членами Профсоюза.</w:t>
      </w:r>
    </w:p>
    <w:p w14:paraId="2BC0A6D6">
      <w:pPr>
        <w:pStyle w:val="28"/>
        <w:ind w:firstLine="709"/>
        <w:contextualSpacing/>
        <w:rPr>
          <w:b/>
          <w:bCs/>
        </w:rPr>
      </w:pPr>
      <w:r>
        <w:rPr>
          <w:b/>
          <w:bCs/>
        </w:rPr>
        <w:t>10.4. Выборный орган первичной профсоюзной организации обязуется:</w:t>
      </w:r>
    </w:p>
    <w:p w14:paraId="56C4CB6B">
      <w:pPr>
        <w:pStyle w:val="75"/>
        <w:spacing w:line="240" w:lineRule="auto"/>
        <w:ind w:firstLine="709"/>
        <w:contextualSpacing/>
        <w:jc w:val="both"/>
        <w:rPr>
          <w:color w:val="000000"/>
          <w:sz w:val="28"/>
          <w:szCs w:val="28"/>
        </w:rPr>
      </w:pPr>
      <w:r>
        <w:rPr>
          <w:sz w:val="28"/>
          <w:szCs w:val="28"/>
        </w:rPr>
        <w:t>10.4.1.</w:t>
      </w:r>
      <w:r>
        <w:t> </w:t>
      </w:r>
      <w:r>
        <w:rPr>
          <w:rStyle w:val="77"/>
          <w:b w:val="0"/>
          <w:bCs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14:paraId="0A21331C">
      <w:pPr>
        <w:pStyle w:val="75"/>
        <w:spacing w:line="240" w:lineRule="auto"/>
        <w:ind w:firstLine="709"/>
        <w:contextualSpacing/>
        <w:jc w:val="both"/>
        <w:rPr>
          <w:color w:val="000000"/>
          <w:sz w:val="28"/>
          <w:szCs w:val="28"/>
        </w:rPr>
      </w:pPr>
      <w:r>
        <w:rPr>
          <w:rStyle w:val="77"/>
          <w:b w:val="0"/>
          <w:bCs w:val="0"/>
          <w:sz w:val="28"/>
          <w:szCs w:val="28"/>
        </w:rPr>
        <w:t xml:space="preserve">10.4.2. Разъяснять работникам положения коллективного договора и приложений к нему. </w:t>
      </w:r>
    </w:p>
    <w:p w14:paraId="7ED9223B">
      <w:pPr>
        <w:pStyle w:val="28"/>
        <w:ind w:firstLine="709"/>
        <w:contextualSpacing/>
      </w:pPr>
      <w: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3C48FA30">
      <w:pPr>
        <w:pStyle w:val="28"/>
        <w:ind w:firstLine="709"/>
        <w:contextualSpacing/>
      </w:pPr>
      <w: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57C9A566">
      <w:pPr>
        <w:pStyle w:val="28"/>
        <w:ind w:firstLine="709"/>
        <w:contextualSpacing/>
      </w:pPr>
      <w: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3A10A7B4">
      <w:pPr>
        <w:pStyle w:val="28"/>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72FFF7C6">
      <w:pPr>
        <w:pStyle w:val="28"/>
        <w:ind w:firstLine="709"/>
        <w:contextualSpacing/>
        <w:rPr>
          <w:color w:val="000000"/>
        </w:rPr>
      </w:pPr>
      <w:r>
        <w:rPr>
          <w:color w:val="000000"/>
        </w:rPr>
        <w:t>правильностью ведения и хранения трудовых книжек работников (сведений о трудовой деятельности</w:t>
      </w:r>
      <w:r>
        <w:rPr>
          <w:b/>
        </w:rPr>
        <w:t xml:space="preserve">) </w:t>
      </w:r>
      <w:r>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14:paraId="420735FB">
      <w:pPr>
        <w:pStyle w:val="28"/>
        <w:ind w:firstLine="709"/>
        <w:contextualSpacing/>
      </w:pPr>
      <w:r>
        <w:rPr>
          <w:color w:val="000000"/>
        </w:rPr>
        <w:t xml:space="preserve">своевременным предоставлением </w:t>
      </w:r>
      <w:r>
        <w:t>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14:paraId="730F19A6">
      <w:pPr>
        <w:pStyle w:val="72"/>
        <w:ind w:firstLine="709"/>
        <w:contextualSpacing/>
        <w:jc w:val="both"/>
        <w:rPr>
          <w:sz w:val="28"/>
          <w:szCs w:val="28"/>
        </w:rPr>
      </w:pPr>
      <w:r>
        <w:rPr>
          <w:sz w:val="28"/>
          <w:szCs w:val="28"/>
        </w:rPr>
        <w:t xml:space="preserve">охраной труда в образовательной организации; </w:t>
      </w:r>
    </w:p>
    <w:p w14:paraId="10864C29">
      <w:pPr>
        <w:pStyle w:val="72"/>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2E51AB8A">
      <w:pPr>
        <w:pStyle w:val="72"/>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4F867869">
      <w:pPr>
        <w:pStyle w:val="72"/>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14:paraId="4506FC21">
      <w:pPr>
        <w:pStyle w:val="72"/>
        <w:ind w:firstLine="709"/>
        <w:contextualSpacing/>
        <w:jc w:val="both"/>
        <w:rPr>
          <w:sz w:val="28"/>
          <w:szCs w:val="28"/>
        </w:rPr>
      </w:pPr>
      <w:r>
        <w:rPr>
          <w:sz w:val="28"/>
          <w:szCs w:val="28"/>
        </w:rPr>
        <w:t xml:space="preserve">10.4.6. Обеспечивать выполнение условий настоящего коллективного договора. </w:t>
      </w:r>
    </w:p>
    <w:p w14:paraId="0182C3EE">
      <w:pPr>
        <w:pStyle w:val="72"/>
        <w:ind w:firstLine="709"/>
        <w:contextualSpacing/>
        <w:jc w:val="both"/>
        <w:rPr>
          <w:sz w:val="28"/>
          <w:szCs w:val="28"/>
        </w:rPr>
      </w:pPr>
      <w:r>
        <w:rPr>
          <w:sz w:val="28"/>
          <w:szCs w:val="28"/>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030E170F">
      <w:pPr>
        <w:pStyle w:val="75"/>
        <w:spacing w:line="240" w:lineRule="auto"/>
        <w:ind w:firstLine="709"/>
        <w:contextualSpacing/>
        <w:jc w:val="both"/>
        <w:rPr>
          <w:color w:val="000000"/>
          <w:sz w:val="28"/>
          <w:szCs w:val="28"/>
        </w:rPr>
      </w:pPr>
      <w:r>
        <w:rPr>
          <w:sz w:val="28"/>
          <w:szCs w:val="28"/>
        </w:rPr>
        <w:t>10.4.8. </w:t>
      </w:r>
      <w:r>
        <w:rPr>
          <w:rStyle w:val="77"/>
          <w:b w:val="0"/>
          <w:bCs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7FC50FA9">
      <w:pPr>
        <w:pStyle w:val="75"/>
        <w:spacing w:line="240" w:lineRule="auto"/>
        <w:ind w:firstLine="709"/>
        <w:contextualSpacing/>
        <w:jc w:val="both"/>
        <w:rPr>
          <w:color w:val="000000"/>
          <w:sz w:val="28"/>
          <w:szCs w:val="28"/>
        </w:rPr>
      </w:pPr>
      <w:r>
        <w:rPr>
          <w:sz w:val="28"/>
          <w:szCs w:val="28"/>
        </w:rPr>
        <w:t>10.4.9. Принимать участие в аттестации работников образовательной организации на соответствие занимаемой должности</w:t>
      </w:r>
      <w:r>
        <w:rPr>
          <w:rStyle w:val="77"/>
          <w:b w:val="0"/>
          <w:bCs w:val="0"/>
          <w:sz w:val="28"/>
          <w:szCs w:val="28"/>
        </w:rPr>
        <w:t>.</w:t>
      </w:r>
    </w:p>
    <w:p w14:paraId="6AA60B4C">
      <w:pPr>
        <w:pStyle w:val="72"/>
        <w:ind w:firstLine="709"/>
        <w:contextualSpacing/>
        <w:jc w:val="both"/>
        <w:rPr>
          <w:sz w:val="28"/>
          <w:szCs w:val="28"/>
        </w:rPr>
      </w:pPr>
      <w:r>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14:paraId="777CCA00">
      <w:pPr>
        <w:pStyle w:val="72"/>
        <w:ind w:firstLine="709"/>
        <w:contextualSpacing/>
        <w:jc w:val="both"/>
        <w:rPr>
          <w:sz w:val="28"/>
          <w:szCs w:val="28"/>
        </w:rPr>
      </w:pPr>
      <w:r>
        <w:rPr>
          <w:sz w:val="28"/>
          <w:szCs w:val="28"/>
        </w:rPr>
        <w:t xml:space="preserve">10.4.11. Информировать ежегодно членов Профсоюза о своей работе, о деятельности выборных профсоюзных органов. </w:t>
      </w:r>
    </w:p>
    <w:p w14:paraId="133176F0">
      <w:pPr>
        <w:pStyle w:val="72"/>
        <w:ind w:firstLine="709"/>
        <w:contextualSpacing/>
        <w:jc w:val="both"/>
        <w:rPr>
          <w:sz w:val="28"/>
          <w:szCs w:val="28"/>
        </w:rPr>
      </w:pPr>
      <w:r>
        <w:rPr>
          <w:iCs/>
          <w:sz w:val="28"/>
          <w:szCs w:val="28"/>
        </w:rPr>
        <w:t xml:space="preserve">10.4.12. Содействовать оздоровлению детей работников образовательной организации. </w:t>
      </w:r>
    </w:p>
    <w:p w14:paraId="745352B4">
      <w:pPr>
        <w:pStyle w:val="72"/>
        <w:ind w:firstLine="709"/>
        <w:contextualSpacing/>
        <w:jc w:val="both"/>
        <w:rPr>
          <w:sz w:val="28"/>
          <w:szCs w:val="28"/>
        </w:rPr>
      </w:pPr>
      <w:r>
        <w:rPr>
          <w:iCs/>
          <w:sz w:val="28"/>
          <w:szCs w:val="28"/>
        </w:rPr>
        <w:t xml:space="preserve">10.4.13. Ходатайствовать о представлении к наградам работников образовательной организации. </w:t>
      </w:r>
    </w:p>
    <w:p w14:paraId="285356D2">
      <w:pPr>
        <w:pStyle w:val="72"/>
        <w:ind w:firstLine="709"/>
        <w:contextualSpacing/>
        <w:jc w:val="both"/>
        <w:rPr>
          <w:iCs/>
          <w:sz w:val="28"/>
          <w:szCs w:val="28"/>
        </w:rPr>
      </w:pPr>
      <w:r>
        <w:rPr>
          <w:iCs/>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1F3DECE2">
      <w:pPr>
        <w:pStyle w:val="75"/>
        <w:spacing w:line="240" w:lineRule="auto"/>
        <w:ind w:firstLine="709"/>
        <w:contextualSpacing/>
        <w:jc w:val="both"/>
        <w:rPr>
          <w:rStyle w:val="77"/>
          <w:b w:val="0"/>
          <w:bCs w:val="0"/>
          <w:sz w:val="28"/>
          <w:szCs w:val="28"/>
        </w:rPr>
      </w:pPr>
      <w:r>
        <w:rPr>
          <w:rStyle w:val="77"/>
          <w:b w:val="0"/>
          <w:bCs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Pr>
          <w:rStyle w:val="77"/>
          <w:b w:val="0"/>
          <w:bCs w:val="0"/>
          <w:sz w:val="28"/>
          <w:szCs w:val="28"/>
        </w:rPr>
        <w:t>(без учёта мотивированного мнения).</w:t>
      </w:r>
    </w:p>
    <w:p w14:paraId="4DF40B94">
      <w:pPr>
        <w:pStyle w:val="75"/>
        <w:spacing w:line="240" w:lineRule="auto"/>
        <w:ind w:firstLine="709"/>
        <w:contextualSpacing/>
        <w:jc w:val="both"/>
        <w:rPr>
          <w:color w:val="000000"/>
          <w:sz w:val="28"/>
          <w:szCs w:val="28"/>
        </w:rPr>
      </w:pPr>
      <w:r>
        <w:rPr>
          <w:rStyle w:val="77"/>
          <w:b w:val="0"/>
          <w:bCs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r>
        <w:rPr>
          <w:i/>
          <w:iCs/>
          <w:sz w:val="28"/>
          <w:szCs w:val="28"/>
        </w:rPr>
        <w:t xml:space="preserve"> </w:t>
      </w:r>
    </w:p>
    <w:p w14:paraId="4350F79F">
      <w:pPr>
        <w:pStyle w:val="72"/>
        <w:ind w:firstLine="709"/>
        <w:contextualSpacing/>
        <w:jc w:val="center"/>
        <w:rPr>
          <w:sz w:val="28"/>
          <w:szCs w:val="28"/>
        </w:rPr>
      </w:pPr>
    </w:p>
    <w:p w14:paraId="7BAC6686">
      <w:pPr>
        <w:pStyle w:val="72"/>
        <w:ind w:firstLine="709"/>
        <w:contextualSpacing/>
        <w:jc w:val="center"/>
        <w:rPr>
          <w:b/>
          <w:bCs/>
        </w:rPr>
      </w:pPr>
      <w:r>
        <w:rPr>
          <w:b/>
          <w:bCs/>
        </w:rPr>
        <w:t>Х</w:t>
      </w:r>
      <w:r>
        <w:rPr>
          <w:b/>
          <w:bCs/>
          <w:lang w:val="en-US"/>
        </w:rPr>
        <w:t>I</w:t>
      </w:r>
      <w:r>
        <w:rPr>
          <w:b/>
          <w:bCs/>
        </w:rPr>
        <w:t>. ГАРАНТИИ ПРОФСОЮЗНОЙ ДЕЯТЕЛЬНОСТИ</w:t>
      </w:r>
    </w:p>
    <w:p w14:paraId="3D560C2D">
      <w:pPr>
        <w:pStyle w:val="72"/>
        <w:ind w:firstLine="709"/>
        <w:contextualSpacing/>
        <w:jc w:val="center"/>
        <w:rPr>
          <w:sz w:val="28"/>
          <w:szCs w:val="28"/>
        </w:rPr>
      </w:pPr>
    </w:p>
    <w:p w14:paraId="5BB8ECCE">
      <w:pPr>
        <w:pStyle w:val="75"/>
        <w:spacing w:line="240" w:lineRule="auto"/>
        <w:ind w:firstLine="709"/>
        <w:contextualSpacing/>
        <w:jc w:val="both"/>
        <w:rPr>
          <w:rStyle w:val="77"/>
          <w:b w:val="0"/>
          <w:sz w:val="28"/>
          <w:szCs w:val="28"/>
        </w:rPr>
      </w:pPr>
      <w:r>
        <w:rPr>
          <w:rStyle w:val="77"/>
          <w:b w:val="0"/>
          <w:sz w:val="28"/>
          <w:szCs w:val="28"/>
        </w:rPr>
        <w:t xml:space="preserve">11.1. Работодатель: </w:t>
      </w:r>
    </w:p>
    <w:p w14:paraId="5EEC23D6">
      <w:pPr>
        <w:pStyle w:val="75"/>
        <w:spacing w:line="240" w:lineRule="auto"/>
        <w:ind w:firstLine="709"/>
        <w:contextualSpacing/>
        <w:jc w:val="both"/>
        <w:rPr>
          <w:rFonts w:eastAsia="Times New Roman"/>
          <w:sz w:val="28"/>
          <w:szCs w:val="28"/>
        </w:rPr>
      </w:pPr>
      <w:r>
        <w:rPr>
          <w:rStyle w:val="77"/>
          <w:b w:val="0"/>
          <w:sz w:val="28"/>
          <w:szCs w:val="28"/>
        </w:rPr>
        <w:t>11.1.1. </w:t>
      </w:r>
      <w:r>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14:paraId="6F3D177C">
      <w:pPr>
        <w:pStyle w:val="28"/>
        <w:ind w:firstLine="709"/>
        <w:contextualSpacing/>
      </w:pPr>
      <w:r>
        <w:t>11.1.2. </w:t>
      </w:r>
      <w:r>
        <w:rPr>
          <w:spacing w:val="-6"/>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14:paraId="056A401D">
      <w:pPr>
        <w:pStyle w:val="72"/>
        <w:ind w:firstLine="709"/>
        <w:contextualSpacing/>
        <w:jc w:val="both"/>
        <w:rPr>
          <w:color w:val="auto"/>
          <w:sz w:val="28"/>
          <w:szCs w:val="28"/>
        </w:rPr>
      </w:pPr>
      <w:r>
        <w:rPr>
          <w:color w:val="auto"/>
          <w:sz w:val="28"/>
          <w:szCs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eastAsia="Arial Unicode MS"/>
          <w:kern w:val="1"/>
          <w:sz w:val="28"/>
          <w:szCs w:val="28"/>
        </w:rPr>
        <w:t> </w:t>
      </w:r>
      <w:r>
        <w:rPr>
          <w:color w:val="auto"/>
          <w:sz w:val="28"/>
          <w:szCs w:val="28"/>
        </w:rPr>
        <w:t>января 1996 г. № 10-ФЗ «О профессиональных союзах, их правах и гарантиях деятельности»;</w:t>
      </w:r>
    </w:p>
    <w:p w14:paraId="05803758">
      <w:pPr>
        <w:pStyle w:val="28"/>
        <w:ind w:firstLine="709"/>
        <w:contextualSpacing/>
        <w:rPr>
          <w:spacing w:val="-6"/>
        </w:rPr>
      </w:pPr>
      <w:r>
        <w:rPr>
          <w:spacing w:val="-6"/>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44B408D5">
      <w:pPr>
        <w:pStyle w:val="28"/>
        <w:ind w:firstLine="709"/>
        <w:contextualSpacing/>
        <w:rPr>
          <w:spacing w:val="-6"/>
        </w:rPr>
      </w:pPr>
      <w:r>
        <w:rPr>
          <w:spacing w:val="-6"/>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3394DF88">
      <w:pPr>
        <w:pStyle w:val="75"/>
        <w:spacing w:line="240" w:lineRule="auto"/>
        <w:ind w:firstLine="709"/>
        <w:contextualSpacing/>
        <w:jc w:val="both"/>
        <w:rPr>
          <w:color w:val="000000"/>
          <w:sz w:val="28"/>
          <w:szCs w:val="28"/>
        </w:rPr>
      </w:pPr>
      <w:r>
        <w:rPr>
          <w:rStyle w:val="77"/>
          <w:b w:val="0"/>
          <w:bCs w:val="0"/>
          <w:sz w:val="28"/>
          <w:szCs w:val="28"/>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Style w:val="77"/>
          <w:b w:val="0"/>
          <w:bCs w:val="0"/>
          <w:color w:val="auto"/>
          <w:sz w:val="28"/>
          <w:szCs w:val="28"/>
        </w:rPr>
        <w:t xml:space="preserve">квалификации, </w:t>
      </w:r>
      <w:r>
        <w:rPr>
          <w:rStyle w:val="77"/>
          <w:b w:val="0"/>
          <w:bCs w:val="0"/>
          <w:sz w:val="28"/>
          <w:szCs w:val="28"/>
        </w:rPr>
        <w:t>дополнительном профессиональном образовании, результатах аттестации и наградах работников и другую</w:t>
      </w:r>
      <w:r>
        <w:rPr>
          <w:color w:val="000000"/>
          <w:sz w:val="28"/>
          <w:szCs w:val="28"/>
        </w:rPr>
        <w:t xml:space="preserve"> необходимую </w:t>
      </w:r>
      <w:r>
        <w:rPr>
          <w:rStyle w:val="77"/>
          <w:b w:val="0"/>
          <w:bCs w:val="0"/>
          <w:sz w:val="28"/>
          <w:szCs w:val="28"/>
        </w:rPr>
        <w:t>информацию;</w:t>
      </w:r>
    </w:p>
    <w:p w14:paraId="53E0DCC1">
      <w:pPr>
        <w:pStyle w:val="75"/>
        <w:spacing w:line="240" w:lineRule="auto"/>
        <w:ind w:firstLine="709"/>
        <w:contextualSpacing/>
        <w:jc w:val="both"/>
        <w:rPr>
          <w:rStyle w:val="77"/>
          <w:b w:val="0"/>
          <w:bCs w:val="0"/>
          <w:sz w:val="28"/>
          <w:szCs w:val="28"/>
        </w:rPr>
      </w:pPr>
      <w:r>
        <w:rPr>
          <w:rStyle w:val="77"/>
          <w:b w:val="0"/>
          <w:bCs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14:paraId="7A280FAB">
      <w:pPr>
        <w:pStyle w:val="72"/>
        <w:ind w:firstLine="709"/>
        <w:contextualSpacing/>
        <w:jc w:val="both"/>
        <w:rPr>
          <w:sz w:val="28"/>
          <w:szCs w:val="28"/>
        </w:rPr>
      </w:pPr>
      <w:r>
        <w:rPr>
          <w:sz w:val="28"/>
          <w:szCs w:val="28"/>
        </w:rPr>
        <w:t xml:space="preserve">11.1.8. предоставляет председателю первичной профсоюзной организации, работникам, являющимся внештатными правовыми инспекторами труда Профсоюза, один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не менее 5 дней по вопросам трудового права, пенсионного и социального обеспечения, охраны труда и другим социально-трудовым вопросам; </w:t>
      </w:r>
    </w:p>
    <w:p w14:paraId="0BC17791">
      <w:pPr>
        <w:pStyle w:val="72"/>
        <w:ind w:firstLine="709"/>
        <w:contextualSpacing/>
        <w:jc w:val="both"/>
        <w:rPr>
          <w:sz w:val="28"/>
          <w:szCs w:val="28"/>
        </w:rPr>
      </w:pPr>
      <w:r>
        <w:rPr>
          <w:sz w:val="28"/>
          <w:szCs w:val="28"/>
        </w:rPr>
        <w:t>11.1.9. предоставляет возможность уполномоченным по охране труда, членам совместной комиссии по охране труда использовать не менее двух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один раз в год в течение не менее пяти дней с сохранением средней заработной платы по основному месту работы;</w:t>
      </w:r>
    </w:p>
    <w:p w14:paraId="680C0F64">
      <w:pPr>
        <w:pStyle w:val="72"/>
        <w:ind w:firstLine="709"/>
        <w:contextualSpacing/>
        <w:jc w:val="both"/>
        <w:rPr>
          <w:color w:val="auto"/>
          <w:sz w:val="28"/>
          <w:szCs w:val="28"/>
        </w:rPr>
      </w:pPr>
      <w:r>
        <w:rPr>
          <w:color w:val="auto"/>
          <w:sz w:val="28"/>
          <w:szCs w:val="28"/>
        </w:rPr>
        <w:t>11.1.10. </w:t>
      </w:r>
      <w:r>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уполномоченным по охране труда </w:t>
      </w:r>
      <w:r>
        <w:rPr>
          <w:color w:val="auto"/>
          <w:sz w:val="28"/>
          <w:szCs w:val="28"/>
        </w:rPr>
        <w:t>выборным органом первичной профсоюзной организации</w:t>
      </w:r>
      <w:r>
        <w:rPr>
          <w:iCs/>
          <w:color w:val="auto"/>
          <w:sz w:val="28"/>
          <w:szCs w:val="28"/>
        </w:rPr>
        <w:t xml:space="preserve"> - __3___ календарных дня; членам контрольно-ревизионной комиссии первичной профсоюзной организации – __1__ календарный день;</w:t>
      </w:r>
    </w:p>
    <w:p w14:paraId="371C5C7A">
      <w:pPr>
        <w:pStyle w:val="72"/>
        <w:ind w:firstLine="709"/>
        <w:contextualSpacing/>
        <w:jc w:val="both"/>
        <w:rPr>
          <w:color w:val="auto"/>
          <w:sz w:val="28"/>
          <w:szCs w:val="28"/>
        </w:rPr>
      </w:pPr>
      <w:r>
        <w:rPr>
          <w:color w:val="auto"/>
          <w:sz w:val="28"/>
          <w:szCs w:val="28"/>
        </w:rPr>
        <w:t>11.1.11. в</w:t>
      </w:r>
      <w:r>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14:paraId="690F5DA2">
      <w:pPr>
        <w:pStyle w:val="72"/>
        <w:ind w:firstLine="709"/>
        <w:contextualSpacing/>
        <w:jc w:val="both"/>
        <w:rPr>
          <w:sz w:val="28"/>
          <w:szCs w:val="28"/>
        </w:rPr>
      </w:pPr>
      <w:r>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14:paraId="75BFBA5F">
      <w:pPr>
        <w:autoSpaceDE w:val="0"/>
        <w:autoSpaceDN w:val="0"/>
        <w:adjustRightInd w:val="0"/>
        <w:ind w:firstLine="709"/>
        <w:contextualSpacing/>
        <w:jc w:val="both"/>
        <w:rPr>
          <w:rFonts w:eastAsia="Calibri"/>
          <w:strike/>
          <w:color w:val="000000"/>
          <w:sz w:val="28"/>
          <w:szCs w:val="28"/>
          <w:lang w:eastAsia="en-US"/>
        </w:rPr>
      </w:pPr>
      <w:r>
        <w:rPr>
          <w:sz w:val="28"/>
          <w:szCs w:val="28"/>
        </w:rPr>
        <w:t>11.2.1. 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r>
        <w:rPr>
          <w:rFonts w:eastAsia="Calibri"/>
          <w:color w:val="000000"/>
          <w:sz w:val="28"/>
          <w:szCs w:val="28"/>
          <w:lang w:eastAsia="en-US"/>
        </w:rPr>
        <w:t>.</w:t>
      </w:r>
    </w:p>
    <w:p w14:paraId="1CBFCF47">
      <w:pPr>
        <w:autoSpaceDE w:val="0"/>
        <w:autoSpaceDN w:val="0"/>
        <w:adjustRightInd w:val="0"/>
        <w:ind w:firstLine="709"/>
        <w:contextualSpacing/>
        <w:jc w:val="both"/>
        <w:rPr>
          <w:color w:val="000000"/>
          <w:sz w:val="28"/>
          <w:szCs w:val="28"/>
        </w:rPr>
      </w:pPr>
      <w:r>
        <w:rPr>
          <w:rFonts w:eastAsia="Calibri"/>
          <w:color w:val="000000"/>
          <w:sz w:val="28"/>
          <w:szCs w:val="28"/>
          <w:lang w:eastAsia="en-US"/>
        </w:rPr>
        <w:t>11.2.2. </w:t>
      </w:r>
      <w:r>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не освобождённых от основной работы, производится в порядке, установленном статьёй 374 ТК РФ.</w:t>
      </w:r>
    </w:p>
    <w:p w14:paraId="39DEBFAB">
      <w:pPr>
        <w:autoSpaceDE w:val="0"/>
        <w:autoSpaceDN w:val="0"/>
        <w:adjustRightInd w:val="0"/>
        <w:ind w:firstLine="709"/>
        <w:contextualSpacing/>
        <w:jc w:val="both"/>
        <w:rPr>
          <w:color w:val="000000"/>
          <w:sz w:val="28"/>
          <w:szCs w:val="28"/>
        </w:rPr>
      </w:pPr>
      <w:r>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14:paraId="195B1D3A">
      <w:pPr>
        <w:autoSpaceDE w:val="0"/>
        <w:autoSpaceDN w:val="0"/>
        <w:adjustRightInd w:val="0"/>
        <w:ind w:firstLine="709"/>
        <w:contextualSpacing/>
        <w:jc w:val="both"/>
        <w:rPr>
          <w:color w:val="000000"/>
          <w:sz w:val="28"/>
          <w:szCs w:val="28"/>
        </w:rPr>
      </w:pPr>
      <w:r>
        <w:rPr>
          <w:color w:val="000000"/>
          <w:sz w:val="28"/>
          <w:szCs w:val="28"/>
        </w:rPr>
        <w:t xml:space="preserve">11.2.4. 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14:paraId="0920FCCB">
      <w:pPr>
        <w:autoSpaceDE w:val="0"/>
        <w:autoSpaceDN w:val="0"/>
        <w:adjustRightInd w:val="0"/>
        <w:ind w:firstLine="709"/>
        <w:contextualSpacing/>
        <w:jc w:val="both"/>
        <w:rPr>
          <w:color w:val="000000"/>
          <w:sz w:val="28"/>
          <w:szCs w:val="28"/>
        </w:rPr>
      </w:pPr>
      <w:r>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14:paraId="2B2AE4D3">
      <w:pPr>
        <w:pStyle w:val="79"/>
        <w:spacing w:line="240" w:lineRule="auto"/>
        <w:ind w:firstLine="709"/>
        <w:contextualSpacing/>
        <w:jc w:val="both"/>
        <w:rPr>
          <w:color w:val="000000"/>
          <w:sz w:val="28"/>
          <w:szCs w:val="28"/>
        </w:rPr>
      </w:pPr>
      <w:r>
        <w:rPr>
          <w:color w:val="000000"/>
          <w:sz w:val="28"/>
          <w:szCs w:val="28"/>
        </w:rPr>
        <w:t>11.3. Стороны совместно:</w:t>
      </w:r>
    </w:p>
    <w:p w14:paraId="49905CD5">
      <w:pPr>
        <w:pStyle w:val="79"/>
        <w:spacing w:line="240" w:lineRule="auto"/>
        <w:ind w:firstLine="709"/>
        <w:contextualSpacing/>
        <w:jc w:val="both"/>
        <w:rPr>
          <w:iCs/>
          <w:sz w:val="28"/>
          <w:szCs w:val="28"/>
        </w:rPr>
      </w:pPr>
      <w:r>
        <w:rPr>
          <w:iCs/>
          <w:sz w:val="28"/>
          <w:szCs w:val="28"/>
        </w:rPr>
        <w:t>11.3.1.</w:t>
      </w:r>
      <w:r>
        <w:rPr>
          <w:color w:val="000000"/>
          <w:sz w:val="28"/>
          <w:szCs w:val="28"/>
        </w:rPr>
        <w:t> </w:t>
      </w:r>
      <w:r>
        <w:rPr>
          <w:iCs/>
          <w:sz w:val="28"/>
          <w:szCs w:val="28"/>
        </w:rPr>
        <w:t xml:space="preserve">представляют работников к награждению отраслевыми и иными наградами, ходатайствуют о представлении к наградам, </w:t>
      </w:r>
      <w:r>
        <w:rPr>
          <w:sz w:val="28"/>
          <w:szCs w:val="28"/>
        </w:rPr>
        <w:t xml:space="preserve">присвоении почетных званий </w:t>
      </w:r>
      <w:r>
        <w:rPr>
          <w:iCs/>
          <w:sz w:val="28"/>
          <w:szCs w:val="28"/>
        </w:rPr>
        <w:t>работникам образовательной организации;</w:t>
      </w:r>
    </w:p>
    <w:p w14:paraId="2CB200F2">
      <w:pPr>
        <w:pStyle w:val="72"/>
        <w:ind w:firstLine="709"/>
        <w:contextualSpacing/>
        <w:jc w:val="both"/>
        <w:rPr>
          <w:sz w:val="28"/>
          <w:szCs w:val="28"/>
        </w:rPr>
      </w:pPr>
      <w:r>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14:paraId="64613793">
      <w:pPr>
        <w:autoSpaceDE w:val="0"/>
        <w:autoSpaceDN w:val="0"/>
        <w:adjustRightInd w:val="0"/>
        <w:ind w:firstLine="709"/>
        <w:contextualSpacing/>
        <w:jc w:val="both"/>
        <w:rPr>
          <w:color w:val="000000"/>
          <w:sz w:val="28"/>
          <w:szCs w:val="28"/>
        </w:rPr>
      </w:pPr>
      <w:r>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905CA6B">
      <w:pPr>
        <w:autoSpaceDE w:val="0"/>
        <w:autoSpaceDN w:val="0"/>
        <w:adjustRightInd w:val="0"/>
        <w:ind w:firstLine="709"/>
        <w:contextualSpacing/>
        <w:jc w:val="both"/>
        <w:rPr>
          <w:color w:val="000000"/>
          <w:sz w:val="28"/>
          <w:szCs w:val="28"/>
        </w:rPr>
      </w:pPr>
    </w:p>
    <w:p w14:paraId="2CDA6CB2">
      <w:pPr>
        <w:autoSpaceDE w:val="0"/>
        <w:autoSpaceDN w:val="0"/>
        <w:adjustRightInd w:val="0"/>
        <w:ind w:firstLine="709"/>
        <w:contextualSpacing/>
        <w:jc w:val="both"/>
        <w:rPr>
          <w:color w:val="000000"/>
          <w:szCs w:val="28"/>
        </w:rPr>
      </w:pPr>
    </w:p>
    <w:p w14:paraId="5367666B">
      <w:pPr>
        <w:autoSpaceDE w:val="0"/>
        <w:autoSpaceDN w:val="0"/>
        <w:adjustRightInd w:val="0"/>
        <w:ind w:firstLine="709"/>
        <w:contextualSpacing/>
        <w:jc w:val="center"/>
        <w:rPr>
          <w:b/>
          <w:color w:val="000000" w:themeColor="text1"/>
          <w:szCs w:val="28"/>
        </w:rPr>
      </w:pPr>
      <w:r>
        <w:rPr>
          <w:b/>
          <w:color w:val="000000" w:themeColor="text1"/>
          <w:szCs w:val="28"/>
          <w:lang w:val="en-US"/>
        </w:rPr>
        <w:t>XII</w:t>
      </w:r>
      <w:r>
        <w:rPr>
          <w:b/>
          <w:color w:val="000000" w:themeColor="text1"/>
          <w:szCs w:val="28"/>
        </w:rPr>
        <w:t xml:space="preserve">. </w:t>
      </w:r>
      <w:r>
        <w:rPr>
          <w:b/>
          <w:color w:val="000000" w:themeColor="text1"/>
          <w:szCs w:val="28"/>
          <w:lang w:val="en-US"/>
        </w:rPr>
        <w:t>C</w:t>
      </w:r>
      <w:r>
        <w:rPr>
          <w:b/>
          <w:color w:val="000000" w:themeColor="text1"/>
          <w:szCs w:val="28"/>
        </w:rPr>
        <w:t>ПОРТ И ЗДОРОВЬЕ.</w:t>
      </w:r>
    </w:p>
    <w:p w14:paraId="4589B44F">
      <w:pPr>
        <w:autoSpaceDE w:val="0"/>
        <w:autoSpaceDN w:val="0"/>
        <w:adjustRightInd w:val="0"/>
        <w:ind w:firstLine="709"/>
        <w:contextualSpacing/>
        <w:jc w:val="both"/>
        <w:rPr>
          <w:color w:val="000000" w:themeColor="text1"/>
          <w:sz w:val="28"/>
          <w:szCs w:val="28"/>
        </w:rPr>
      </w:pPr>
      <w:r>
        <w:rPr>
          <w:color w:val="000000" w:themeColor="text1"/>
          <w:sz w:val="28"/>
          <w:szCs w:val="28"/>
        </w:rPr>
        <w:t>12.1. Стороны договорились:</w:t>
      </w:r>
    </w:p>
    <w:p w14:paraId="2FA3885C">
      <w:pPr>
        <w:pStyle w:val="15"/>
        <w:spacing w:after="0"/>
        <w:ind w:left="0" w:firstLine="709"/>
        <w:contextualSpacing/>
        <w:jc w:val="both"/>
        <w:rPr>
          <w:color w:val="000000" w:themeColor="text1"/>
          <w:sz w:val="28"/>
          <w:szCs w:val="28"/>
        </w:rPr>
      </w:pPr>
      <w:r>
        <w:rPr>
          <w:color w:val="000000" w:themeColor="text1"/>
          <w:sz w:val="28"/>
          <w:szCs w:val="28"/>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1753ADE">
      <w:pPr>
        <w:pStyle w:val="28"/>
        <w:ind w:firstLine="709"/>
        <w:contextualSpacing/>
        <w:rPr>
          <w:color w:val="000000" w:themeColor="text1"/>
        </w:rPr>
      </w:pPr>
      <w:r>
        <w:rPr>
          <w:color w:val="000000" w:themeColor="text1"/>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6A4EAF60">
      <w:pPr>
        <w:pStyle w:val="28"/>
        <w:ind w:firstLine="709"/>
        <w:contextualSpacing/>
        <w:rPr>
          <w:color w:val="000000" w:themeColor="text1"/>
        </w:rPr>
      </w:pPr>
      <w:r>
        <w:rPr>
          <w:color w:val="000000" w:themeColor="text1"/>
        </w:rPr>
        <w:t>12.2. Работодатель обязуется:</w:t>
      </w:r>
    </w:p>
    <w:p w14:paraId="4FF00D8B">
      <w:pPr>
        <w:pStyle w:val="28"/>
        <w:ind w:firstLine="709"/>
        <w:contextualSpacing/>
        <w:rPr>
          <w:color w:val="000000" w:themeColor="text1"/>
        </w:rPr>
      </w:pPr>
      <w:r>
        <w:rPr>
          <w:color w:val="000000" w:themeColor="text1"/>
        </w:rPr>
        <w:t>12.2.1. содействовать обеспечению доступных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w:t>
      </w:r>
    </w:p>
    <w:p w14:paraId="690E67E7">
      <w:pPr>
        <w:autoSpaceDE w:val="0"/>
        <w:autoSpaceDN w:val="0"/>
        <w:adjustRightInd w:val="0"/>
        <w:ind w:firstLine="709"/>
        <w:contextualSpacing/>
        <w:jc w:val="both"/>
        <w:rPr>
          <w:color w:val="000000" w:themeColor="text1"/>
          <w:sz w:val="28"/>
          <w:szCs w:val="28"/>
        </w:rPr>
      </w:pPr>
      <w:r>
        <w:rPr>
          <w:color w:val="000000" w:themeColor="text1"/>
          <w:sz w:val="28"/>
          <w:szCs w:val="28"/>
        </w:rPr>
        <w:t>12.2.2. 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14:paraId="719833EE">
      <w:pPr>
        <w:autoSpaceDE w:val="0"/>
        <w:autoSpaceDN w:val="0"/>
        <w:adjustRightInd w:val="0"/>
        <w:ind w:firstLine="709"/>
        <w:contextualSpacing/>
        <w:jc w:val="both"/>
        <w:rPr>
          <w:color w:val="000000" w:themeColor="text1"/>
          <w:sz w:val="28"/>
          <w:szCs w:val="28"/>
        </w:rPr>
      </w:pPr>
      <w:r>
        <w:rPr>
          <w:color w:val="000000" w:themeColor="text1"/>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5D5D2740">
      <w:pPr>
        <w:autoSpaceDE w:val="0"/>
        <w:autoSpaceDN w:val="0"/>
        <w:adjustRightInd w:val="0"/>
        <w:ind w:firstLine="709"/>
        <w:contextualSpacing/>
        <w:jc w:val="both"/>
        <w:rPr>
          <w:color w:val="000000" w:themeColor="text1"/>
          <w:sz w:val="28"/>
          <w:szCs w:val="28"/>
        </w:rPr>
      </w:pPr>
      <w:r>
        <w:rPr>
          <w:color w:val="000000" w:themeColor="text1"/>
          <w:sz w:val="28"/>
          <w:szCs w:val="28"/>
        </w:rPr>
        <w:t>12.3.4. создавать условия для двигательной активности работников (установка теннисного стола, проведения производственной гимнастики, иные формы);</w:t>
      </w:r>
    </w:p>
    <w:p w14:paraId="689D1238">
      <w:pPr>
        <w:autoSpaceDE w:val="0"/>
        <w:autoSpaceDN w:val="0"/>
        <w:adjustRightInd w:val="0"/>
        <w:ind w:firstLine="709"/>
        <w:contextualSpacing/>
        <w:jc w:val="both"/>
        <w:rPr>
          <w:color w:val="000000" w:themeColor="text1"/>
          <w:sz w:val="28"/>
          <w:szCs w:val="28"/>
        </w:rPr>
      </w:pPr>
      <w:r>
        <w:rPr>
          <w:color w:val="000000" w:themeColor="text1"/>
          <w:sz w:val="28"/>
          <w:szCs w:val="28"/>
        </w:rPr>
        <w:t>12.3.5. способствовать организации правильного питания работников.</w:t>
      </w:r>
    </w:p>
    <w:p w14:paraId="0691F496">
      <w:pPr>
        <w:pStyle w:val="28"/>
        <w:ind w:firstLine="709"/>
        <w:contextualSpacing/>
        <w:rPr>
          <w:color w:val="000000" w:themeColor="text1"/>
        </w:rPr>
      </w:pPr>
    </w:p>
    <w:p w14:paraId="4876CFBC">
      <w:pPr>
        <w:pStyle w:val="28"/>
        <w:ind w:firstLine="709"/>
        <w:contextualSpacing/>
        <w:rPr>
          <w:color w:val="000000" w:themeColor="text1"/>
        </w:rPr>
      </w:pPr>
    </w:p>
    <w:p w14:paraId="1F68E11A">
      <w:pPr>
        <w:pStyle w:val="28"/>
        <w:ind w:firstLine="709"/>
        <w:contextualSpacing/>
        <w:rPr>
          <w:color w:val="000000" w:themeColor="text1"/>
        </w:rPr>
      </w:pPr>
    </w:p>
    <w:p w14:paraId="28905791">
      <w:pPr>
        <w:pStyle w:val="28"/>
        <w:ind w:firstLine="709"/>
        <w:contextualSpacing/>
        <w:rPr>
          <w:color w:val="000000" w:themeColor="text1"/>
        </w:rPr>
      </w:pPr>
    </w:p>
    <w:p w14:paraId="2FC983D5">
      <w:pPr>
        <w:pStyle w:val="80"/>
        <w:spacing w:line="240" w:lineRule="auto"/>
        <w:ind w:firstLine="709"/>
        <w:contextualSpacing/>
        <w:jc w:val="center"/>
        <w:rPr>
          <w:b/>
        </w:rPr>
      </w:pPr>
      <w:r>
        <w:rPr>
          <w:b/>
          <w:color w:val="000000"/>
          <w:lang w:eastAsia="en-US"/>
        </w:rPr>
        <w:t>X</w:t>
      </w:r>
      <w:r>
        <w:rPr>
          <w:b/>
          <w:bCs/>
        </w:rPr>
        <w:t>I</w:t>
      </w:r>
      <w:r>
        <w:rPr>
          <w:b/>
          <w:bCs/>
          <w:lang w:val="en-US"/>
        </w:rPr>
        <w:t>II</w:t>
      </w:r>
      <w:r>
        <w:rPr>
          <w:b/>
          <w:color w:val="000000"/>
          <w:lang w:eastAsia="en-US"/>
        </w:rPr>
        <w:t>.</w:t>
      </w:r>
      <w:r>
        <w:rPr>
          <w:rFonts w:eastAsia="Times New Roman"/>
          <w:b/>
          <w:color w:val="000000"/>
        </w:rPr>
        <w:t xml:space="preserve"> КОНТРОЛЬ ЗА ВЫПОЛНЕНИЕМ КОЛЛЕКТИВНОГО ДОГОВОРА. </w:t>
      </w:r>
      <w:r>
        <w:rPr>
          <w:b/>
        </w:rPr>
        <w:t>ОТВЕТСТВЕННОСТЬ СТОРОН КОЛЛЕКТИВНОГО ДОГОВОРА</w:t>
      </w:r>
    </w:p>
    <w:p w14:paraId="6735F3AB">
      <w:pPr>
        <w:pStyle w:val="79"/>
        <w:spacing w:line="240" w:lineRule="auto"/>
        <w:ind w:firstLine="709"/>
        <w:contextualSpacing/>
        <w:jc w:val="center"/>
        <w:rPr>
          <w:rFonts w:eastAsia="Times New Roman"/>
          <w:color w:val="000000"/>
          <w:sz w:val="28"/>
          <w:szCs w:val="28"/>
        </w:rPr>
      </w:pPr>
    </w:p>
    <w:p w14:paraId="14A99305">
      <w:pPr>
        <w:pStyle w:val="79"/>
        <w:spacing w:line="240" w:lineRule="auto"/>
        <w:ind w:firstLine="709"/>
        <w:contextualSpacing/>
        <w:jc w:val="both"/>
        <w:rPr>
          <w:rFonts w:eastAsia="Times New Roman"/>
          <w:color w:val="FF0000"/>
          <w:sz w:val="36"/>
          <w:szCs w:val="28"/>
        </w:rPr>
      </w:pPr>
      <w:r>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Pr>
          <w:color w:val="000000"/>
          <w:sz w:val="28"/>
          <w:szCs w:val="28"/>
          <w:lang w:eastAsia="en-US"/>
        </w:rPr>
        <w:t>для ведения коллективных переговоров</w:t>
      </w:r>
      <w:r>
        <w:rPr>
          <w:color w:val="000000"/>
          <w:sz w:val="28"/>
          <w:szCs w:val="28"/>
          <w:shd w:val="clear" w:color="auto" w:fill="FFFFFF"/>
        </w:rPr>
        <w:t xml:space="preserve">, подготовки проекта коллективного договора и заключения коллективного договора </w:t>
      </w:r>
      <w:r>
        <w:rPr>
          <w:rFonts w:eastAsia="Times New Roman"/>
          <w:sz w:val="28"/>
          <w:szCs w:val="22"/>
        </w:rPr>
        <w:t>МБДОУ №20 «Аллюки».</w:t>
      </w:r>
    </w:p>
    <w:p w14:paraId="52B7183F">
      <w:pPr>
        <w:pStyle w:val="72"/>
        <w:ind w:firstLine="709"/>
        <w:contextualSpacing/>
        <w:jc w:val="both"/>
        <w:rPr>
          <w:sz w:val="28"/>
          <w:szCs w:val="28"/>
        </w:rPr>
      </w:pPr>
      <w:r>
        <w:rPr>
          <w:sz w:val="28"/>
          <w:szCs w:val="28"/>
        </w:rPr>
        <w:t>13.2. </w:t>
      </w:r>
      <w:r>
        <w:rPr>
          <w:bCs/>
          <w:sz w:val="28"/>
          <w:szCs w:val="28"/>
        </w:rPr>
        <w:t xml:space="preserve">Стороны договорились и обязуются: </w:t>
      </w:r>
    </w:p>
    <w:p w14:paraId="5E3272E6">
      <w:pPr>
        <w:pStyle w:val="72"/>
        <w:ind w:firstLine="709"/>
        <w:contextualSpacing/>
        <w:jc w:val="both"/>
        <w:rPr>
          <w:sz w:val="28"/>
          <w:szCs w:val="28"/>
        </w:rPr>
      </w:pPr>
      <w:r>
        <w:rPr>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1D097E8A">
      <w:pPr>
        <w:pStyle w:val="72"/>
        <w:ind w:firstLine="709"/>
        <w:contextualSpacing/>
        <w:jc w:val="both"/>
        <w:rPr>
          <w:sz w:val="28"/>
          <w:szCs w:val="28"/>
        </w:rPr>
      </w:pPr>
      <w:r>
        <w:rPr>
          <w:sz w:val="28"/>
          <w:szCs w:val="28"/>
        </w:rPr>
        <w:t>13.2.2.</w:t>
      </w:r>
      <w:r>
        <w:t> </w:t>
      </w:r>
      <w:r>
        <w:rPr>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632A489">
      <w:pPr>
        <w:pStyle w:val="72"/>
        <w:ind w:firstLine="709"/>
        <w:contextualSpacing/>
        <w:jc w:val="both"/>
        <w:rPr>
          <w:sz w:val="28"/>
          <w:szCs w:val="28"/>
        </w:rPr>
      </w:pPr>
      <w:r>
        <w:rPr>
          <w:sz w:val="28"/>
          <w:szCs w:val="28"/>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352CB82B">
      <w:pPr>
        <w:pStyle w:val="72"/>
        <w:ind w:firstLine="709"/>
        <w:contextualSpacing/>
        <w:jc w:val="both"/>
        <w:rPr>
          <w:sz w:val="28"/>
          <w:szCs w:val="28"/>
        </w:rPr>
      </w:pPr>
      <w:r>
        <w:rPr>
          <w:sz w:val="28"/>
          <w:szCs w:val="28"/>
        </w:rPr>
        <w:t xml:space="preserve">13.2.4. Разъяснять положения и обязательства сторон коллективного договора работникам образовательной организации. </w:t>
      </w:r>
    </w:p>
    <w:p w14:paraId="408C91F0">
      <w:pPr>
        <w:pStyle w:val="72"/>
        <w:ind w:firstLine="709"/>
        <w:contextualSpacing/>
        <w:jc w:val="both"/>
        <w:rPr>
          <w:sz w:val="28"/>
          <w:szCs w:val="28"/>
        </w:rPr>
      </w:pPr>
      <w:r>
        <w:rPr>
          <w:sz w:val="28"/>
          <w:szCs w:val="28"/>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iCs/>
          <w:sz w:val="28"/>
          <w:szCs w:val="28"/>
        </w:rPr>
        <w:t xml:space="preserve">в течение </w:t>
      </w:r>
      <w:r>
        <w:rPr>
          <w:iCs/>
          <w:color w:val="auto"/>
          <w:sz w:val="28"/>
          <w:szCs w:val="28"/>
        </w:rPr>
        <w:t>__14__дней</w:t>
      </w:r>
      <w:r>
        <w:rPr>
          <w:iCs/>
          <w:color w:val="C00000"/>
          <w:sz w:val="28"/>
          <w:szCs w:val="28"/>
        </w:rPr>
        <w:t xml:space="preserve"> </w:t>
      </w:r>
      <w:r>
        <w:rPr>
          <w:i/>
          <w:color w:val="auto"/>
        </w:rPr>
        <w:t>(но не позднее одного месяца)</w:t>
      </w:r>
      <w:r>
        <w:rPr>
          <w:sz w:val="28"/>
          <w:szCs w:val="28"/>
        </w:rPr>
        <w:t xml:space="preserve"> со дня получения соответствующего письменного запроса.</w:t>
      </w:r>
    </w:p>
    <w:p w14:paraId="09E5BECB">
      <w:pPr>
        <w:pStyle w:val="72"/>
        <w:ind w:firstLine="709"/>
        <w:contextualSpacing/>
        <w:jc w:val="both"/>
        <w:rPr>
          <w:sz w:val="28"/>
          <w:szCs w:val="28"/>
        </w:rPr>
      </w:pPr>
      <w:r>
        <w:rPr>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Pr>
          <w:sz w:val="28"/>
          <w:szCs w:val="28"/>
        </w:rPr>
        <w:t xml:space="preserve">. </w:t>
      </w:r>
    </w:p>
    <w:p w14:paraId="036DC0E6">
      <w:pPr>
        <w:pStyle w:val="72"/>
        <w:ind w:firstLine="709"/>
        <w:contextualSpacing/>
        <w:jc w:val="both"/>
        <w:rPr>
          <w:sz w:val="28"/>
          <w:szCs w:val="28"/>
        </w:rPr>
      </w:pPr>
      <w:r>
        <w:rPr>
          <w:sz w:val="28"/>
          <w:szCs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14:paraId="604108EA">
      <w:pPr>
        <w:pStyle w:val="72"/>
        <w:ind w:firstLine="709"/>
        <w:contextualSpacing/>
        <w:jc w:val="center"/>
        <w:rPr>
          <w:b/>
          <w:bCs/>
          <w:sz w:val="28"/>
          <w:szCs w:val="28"/>
        </w:rPr>
      </w:pPr>
    </w:p>
    <w:p w14:paraId="19DBB304">
      <w:pPr>
        <w:pStyle w:val="72"/>
        <w:ind w:firstLine="709"/>
        <w:contextualSpacing/>
        <w:jc w:val="center"/>
        <w:rPr>
          <w:b/>
          <w:bCs/>
        </w:rPr>
      </w:pPr>
      <w:r>
        <w:rPr>
          <w:b/>
          <w:bCs/>
          <w:lang w:val="en-US"/>
        </w:rPr>
        <w:t>XIV</w:t>
      </w:r>
      <w:r>
        <w:rPr>
          <w:b/>
          <w:bCs/>
        </w:rPr>
        <w:t>. ЗАКЛЮЧИТЕЛЬНЫЕ ПОЛОЖЕНИЯ</w:t>
      </w:r>
    </w:p>
    <w:p w14:paraId="3FA2CE22">
      <w:pPr>
        <w:pStyle w:val="72"/>
        <w:ind w:firstLine="709"/>
        <w:contextualSpacing/>
        <w:jc w:val="center"/>
        <w:rPr>
          <w:sz w:val="28"/>
          <w:szCs w:val="28"/>
        </w:rPr>
      </w:pPr>
    </w:p>
    <w:p w14:paraId="3FE2427C">
      <w:pPr>
        <w:pStyle w:val="72"/>
        <w:ind w:firstLine="709"/>
        <w:contextualSpacing/>
        <w:jc w:val="both"/>
        <w:rPr>
          <w:sz w:val="28"/>
          <w:szCs w:val="28"/>
        </w:rPr>
      </w:pPr>
      <w:r>
        <w:rPr>
          <w:sz w:val="28"/>
          <w:szCs w:val="28"/>
        </w:rPr>
        <w:t>14.1. </w:t>
      </w:r>
      <w:r>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sz w:val="28"/>
          <w:szCs w:val="28"/>
        </w:rPr>
        <w:t>локальными нормативными актами образовательной организации, содержащие нормы трудового права, являющиеся</w:t>
      </w:r>
      <w:r>
        <w:rPr>
          <w:color w:val="auto"/>
          <w:sz w:val="28"/>
          <w:szCs w:val="28"/>
        </w:rPr>
        <w:t xml:space="preserve"> приложениями к коллективному договору, всех работников образовательной организации в течение 10 дней после его подписания,</w:t>
      </w:r>
      <w:r>
        <w:rPr>
          <w:sz w:val="28"/>
          <w:szCs w:val="28"/>
        </w:rPr>
        <w:t xml:space="preserve"> обеспечивать </w:t>
      </w:r>
      <w:r>
        <w:rPr>
          <w:color w:val="auto"/>
          <w:sz w:val="28"/>
          <w:szCs w:val="28"/>
        </w:rPr>
        <w:t>гласность содержания и выполнения условий коллективного договора</w:t>
      </w:r>
      <w:r>
        <w:rPr>
          <w:sz w:val="28"/>
          <w:szCs w:val="28"/>
        </w:rPr>
        <w:t>, а также предоставлять работникам полную и достоверную информацию, связанную с их трудовыми правами и интересами.</w:t>
      </w:r>
    </w:p>
    <w:p w14:paraId="7F19EC05">
      <w:pPr>
        <w:pStyle w:val="72"/>
        <w:ind w:firstLine="709"/>
        <w:contextualSpacing/>
        <w:jc w:val="both"/>
        <w:rPr>
          <w:sz w:val="28"/>
          <w:szCs w:val="28"/>
        </w:rPr>
      </w:pPr>
      <w:r>
        <w:rPr>
          <w:sz w:val="28"/>
          <w:szCs w:val="28"/>
        </w:rPr>
        <w:t xml:space="preserve">14.2. 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Pr>
          <w:sz w:val="28"/>
          <w:szCs w:val="28"/>
        </w:rPr>
        <w:t>доводит содержание коллективного договора до сведения всех членов Профсоюза.</w:t>
      </w:r>
    </w:p>
    <w:p w14:paraId="011A233B">
      <w:pPr>
        <w:pStyle w:val="72"/>
        <w:ind w:firstLine="709"/>
        <w:contextualSpacing/>
        <w:jc w:val="both"/>
        <w:rPr>
          <w:color w:val="auto"/>
          <w:sz w:val="28"/>
          <w:szCs w:val="28"/>
        </w:rPr>
      </w:pPr>
      <w:r>
        <w:rPr>
          <w:sz w:val="28"/>
          <w:szCs w:val="28"/>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color w:val="auto"/>
          <w:sz w:val="28"/>
          <w:szCs w:val="28"/>
        </w:rPr>
        <w:t xml:space="preserve">бразовательной организации в информационно-телекоммуникационной сети «Интернет». </w:t>
      </w:r>
    </w:p>
    <w:p w14:paraId="106D0FB3">
      <w:pPr>
        <w:pStyle w:val="72"/>
        <w:ind w:firstLine="709"/>
        <w:contextualSpacing/>
        <w:jc w:val="both"/>
        <w:rPr>
          <w:color w:val="auto"/>
          <w:sz w:val="28"/>
          <w:szCs w:val="28"/>
        </w:rPr>
      </w:pPr>
      <w:r>
        <w:rPr>
          <w:color w:val="auto"/>
          <w:sz w:val="28"/>
          <w:szCs w:val="28"/>
        </w:rPr>
        <w:t xml:space="preserve">14.4. Каждый принимаемый на работу в </w:t>
      </w:r>
      <w:r>
        <w:rPr>
          <w:iCs/>
          <w:color w:val="auto"/>
          <w:sz w:val="28"/>
          <w:szCs w:val="28"/>
        </w:rPr>
        <w:t>образовательную организацию</w:t>
      </w:r>
      <w:r>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45BCFB34">
      <w:pPr>
        <w:pStyle w:val="72"/>
        <w:ind w:firstLine="709"/>
        <w:contextualSpacing/>
        <w:jc w:val="both"/>
        <w:rPr>
          <w:color w:val="000000" w:themeColor="text1"/>
          <w:sz w:val="28"/>
          <w:szCs w:val="28"/>
        </w:rPr>
      </w:pPr>
      <w:r>
        <w:rPr>
          <w:color w:val="000000" w:themeColor="text1"/>
          <w:sz w:val="28"/>
          <w:szCs w:val="28"/>
        </w:rPr>
        <w:t>14.5. Настоящий коллективный договор вступает в силу с момента его подписания сторонами и действует 3 года.</w:t>
      </w:r>
    </w:p>
    <w:p w14:paraId="7673718F">
      <w:pPr>
        <w:pStyle w:val="72"/>
        <w:ind w:firstLine="709"/>
        <w:contextualSpacing/>
        <w:jc w:val="both"/>
        <w:rPr>
          <w:color w:val="auto"/>
          <w:sz w:val="28"/>
          <w:szCs w:val="28"/>
        </w:rPr>
      </w:pPr>
      <w:r>
        <w:rPr>
          <w:color w:val="auto"/>
          <w:sz w:val="28"/>
          <w:szCs w:val="28"/>
        </w:rPr>
        <w:t>14.6. До истечения указанного срока стороны вправе продлевать действие коллективного договора</w:t>
      </w:r>
      <w:r>
        <w:rPr>
          <w:sz w:val="28"/>
          <w:szCs w:val="28"/>
        </w:rPr>
        <w:t xml:space="preserve"> на срок до трех лет</w:t>
      </w:r>
      <w:r>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B98F0FF">
      <w:pPr>
        <w:ind w:firstLine="709"/>
        <w:contextualSpacing/>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7DA047D0">
      <w:pPr>
        <w:ind w:firstLine="709"/>
        <w:contextualSpacing/>
        <w:jc w:val="both"/>
        <w:rPr>
          <w:sz w:val="28"/>
          <w:szCs w:val="28"/>
        </w:rPr>
      </w:pPr>
      <w:r>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3645DF7B">
      <w:pPr>
        <w:ind w:firstLine="709"/>
        <w:contextualSpacing/>
        <w:jc w:val="both"/>
        <w:rPr>
          <w:sz w:val="28"/>
          <w:szCs w:val="28"/>
        </w:rPr>
      </w:pPr>
      <w:r>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4DDC1624">
      <w:pPr>
        <w:pStyle w:val="72"/>
        <w:ind w:firstLine="709"/>
        <w:contextualSpacing/>
        <w:jc w:val="both"/>
        <w:rPr>
          <w:color w:val="auto"/>
          <w:sz w:val="28"/>
          <w:szCs w:val="28"/>
        </w:rPr>
      </w:pPr>
      <w:r>
        <w:rPr>
          <w:color w:val="auto"/>
          <w:sz w:val="28"/>
          <w:szCs w:val="28"/>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45B24DC2">
      <w:pPr>
        <w:pStyle w:val="72"/>
        <w:ind w:firstLine="709"/>
        <w:contextualSpacing/>
        <w:jc w:val="both"/>
        <w:rPr>
          <w:color w:val="auto"/>
          <w:sz w:val="28"/>
          <w:szCs w:val="28"/>
        </w:rPr>
      </w:pPr>
      <w:r>
        <w:rPr>
          <w:color w:val="auto"/>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79792B97">
      <w:pPr>
        <w:pStyle w:val="72"/>
        <w:ind w:firstLine="709"/>
        <w:contextualSpacing/>
        <w:jc w:val="both"/>
        <w:rPr>
          <w:color w:val="auto"/>
          <w:sz w:val="28"/>
          <w:szCs w:val="28"/>
        </w:rPr>
      </w:pPr>
      <w:r>
        <w:rPr>
          <w:color w:val="auto"/>
          <w:sz w:val="28"/>
          <w:szCs w:val="28"/>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7204AE95">
      <w:pPr>
        <w:pStyle w:val="72"/>
        <w:ind w:firstLine="709"/>
        <w:contextualSpacing/>
        <w:jc w:val="both"/>
        <w:rPr>
          <w:color w:val="auto"/>
          <w:sz w:val="28"/>
          <w:szCs w:val="28"/>
        </w:rPr>
      </w:pPr>
      <w:r>
        <w:rPr>
          <w:color w:val="auto"/>
          <w:sz w:val="28"/>
          <w:szCs w:val="28"/>
        </w:rPr>
        <w:t>14.10. При ликвидации образовательной организации коллективный договор сохраняет свое действие в течение всего срока проведения ликвидации.</w:t>
      </w:r>
    </w:p>
    <w:p w14:paraId="43D3BEAE">
      <w:pPr>
        <w:pStyle w:val="72"/>
        <w:ind w:firstLine="709"/>
        <w:contextualSpacing/>
        <w:jc w:val="both"/>
        <w:rPr>
          <w:color w:val="auto"/>
          <w:sz w:val="28"/>
          <w:szCs w:val="28"/>
        </w:rPr>
      </w:pPr>
      <w:r>
        <w:rPr>
          <w:color w:val="auto"/>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2F121828">
      <w:pPr>
        <w:pStyle w:val="72"/>
        <w:ind w:firstLine="709"/>
        <w:contextualSpacing/>
        <w:jc w:val="both"/>
        <w:rPr>
          <w:color w:val="auto"/>
          <w:sz w:val="28"/>
          <w:szCs w:val="28"/>
        </w:rPr>
      </w:pPr>
      <w:r>
        <w:rPr>
          <w:color w:val="auto"/>
          <w:sz w:val="28"/>
          <w:szCs w:val="28"/>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3472738A">
      <w:pPr>
        <w:spacing w:before="100" w:after="100" w:line="276" w:lineRule="auto"/>
        <w:ind w:right="-193"/>
        <w:jc w:val="both"/>
        <w:rPr>
          <w:bCs/>
          <w:color w:val="000000"/>
          <w:sz w:val="28"/>
          <w:szCs w:val="28"/>
        </w:rPr>
      </w:pPr>
      <w:r>
        <w:rPr>
          <w:b/>
          <w:sz w:val="28"/>
          <w:szCs w:val="28"/>
        </w:rPr>
        <w:t>приложение № 1 «</w:t>
      </w:r>
      <w:r>
        <w:rPr>
          <w:bCs/>
          <w:color w:val="000000"/>
          <w:sz w:val="28"/>
          <w:szCs w:val="28"/>
        </w:rPr>
        <w:t>Правила внутреннего трудового распорядка работников»;</w:t>
      </w:r>
    </w:p>
    <w:p w14:paraId="22F371BC">
      <w:pPr>
        <w:spacing w:before="100" w:after="100" w:line="276" w:lineRule="auto"/>
        <w:ind w:right="-193"/>
        <w:jc w:val="both"/>
        <w:rPr>
          <w:sz w:val="28"/>
          <w:szCs w:val="28"/>
        </w:rPr>
      </w:pPr>
      <w:r>
        <w:rPr>
          <w:b/>
          <w:sz w:val="28"/>
          <w:szCs w:val="28"/>
        </w:rPr>
        <w:t xml:space="preserve">приложение № 2  </w:t>
      </w:r>
      <w:r>
        <w:rPr>
          <w:sz w:val="28"/>
          <w:szCs w:val="28"/>
        </w:rPr>
        <w:t xml:space="preserve">«Права и льготы, предоставляемые педагогическим работникам при подготовке и проведении аттестации»; </w:t>
      </w:r>
    </w:p>
    <w:p w14:paraId="3D42630A">
      <w:pPr>
        <w:spacing w:before="100" w:after="100" w:line="276" w:lineRule="auto"/>
        <w:ind w:right="-193"/>
        <w:jc w:val="both"/>
        <w:rPr>
          <w:sz w:val="28"/>
          <w:szCs w:val="28"/>
        </w:rPr>
      </w:pPr>
      <w:r>
        <w:rPr>
          <w:b/>
          <w:sz w:val="28"/>
          <w:szCs w:val="28"/>
        </w:rPr>
        <w:t xml:space="preserve">приложение № 3  </w:t>
      </w:r>
      <w:r>
        <w:rPr>
          <w:sz w:val="28"/>
          <w:szCs w:val="28"/>
        </w:rPr>
        <w:t>«Список должностей с вредными условиями труда, работа в которых дает право на доплату и дополнительный отпуск»;</w:t>
      </w:r>
    </w:p>
    <w:p w14:paraId="40D183FF">
      <w:pPr>
        <w:spacing w:before="100" w:after="100" w:line="276" w:lineRule="auto"/>
        <w:ind w:right="-193"/>
        <w:jc w:val="both"/>
        <w:rPr>
          <w:bCs/>
          <w:color w:val="000000"/>
          <w:sz w:val="28"/>
          <w:szCs w:val="28"/>
        </w:rPr>
      </w:pPr>
      <w:r>
        <w:rPr>
          <w:b/>
          <w:sz w:val="28"/>
          <w:szCs w:val="28"/>
        </w:rPr>
        <w:t>приложение № 4 «</w:t>
      </w:r>
      <w:r>
        <w:rPr>
          <w:sz w:val="28"/>
          <w:szCs w:val="28"/>
        </w:rPr>
        <w:t xml:space="preserve">Положение о нормах профессиональной этики педагогических работников»; </w:t>
      </w:r>
    </w:p>
    <w:p w14:paraId="777EC9A4">
      <w:pPr>
        <w:widowControl w:val="0"/>
        <w:shd w:val="clear" w:color="auto" w:fill="FFFFFF"/>
        <w:tabs>
          <w:tab w:val="left" w:pos="926"/>
          <w:tab w:val="left" w:leader="underscore" w:pos="4464"/>
        </w:tabs>
        <w:suppressAutoHyphens/>
        <w:autoSpaceDE w:val="0"/>
        <w:autoSpaceDN w:val="0"/>
        <w:adjustRightInd w:val="0"/>
        <w:spacing w:line="276" w:lineRule="auto"/>
        <w:jc w:val="both"/>
        <w:rPr>
          <w:bCs/>
          <w:color w:val="26282F"/>
          <w:sz w:val="28"/>
          <w:szCs w:val="28"/>
        </w:rPr>
      </w:pPr>
      <w:r>
        <w:rPr>
          <w:b/>
          <w:sz w:val="28"/>
          <w:szCs w:val="28"/>
        </w:rPr>
        <w:t xml:space="preserve">приложение № 5   </w:t>
      </w:r>
      <w:r>
        <w:rPr>
          <w:b/>
          <w:bCs/>
          <w:sz w:val="28"/>
          <w:szCs w:val="28"/>
        </w:rPr>
        <w:t>«</w:t>
      </w:r>
      <w:r>
        <w:rPr>
          <w:bCs/>
          <w:color w:val="26282F"/>
          <w:sz w:val="28"/>
          <w:szCs w:val="28"/>
        </w:rPr>
        <w:t>Положение о комиссии по трудовым спорам»;</w:t>
      </w:r>
    </w:p>
    <w:p w14:paraId="0C077249">
      <w:pPr>
        <w:pStyle w:val="39"/>
        <w:spacing w:line="276" w:lineRule="auto"/>
        <w:jc w:val="both"/>
        <w:rPr>
          <w:bCs/>
          <w:color w:val="26282F"/>
          <w:sz w:val="28"/>
          <w:szCs w:val="28"/>
        </w:rPr>
      </w:pPr>
      <w:r>
        <w:rPr>
          <w:b/>
          <w:sz w:val="28"/>
          <w:szCs w:val="28"/>
        </w:rPr>
        <w:t>приложение № 6   «</w:t>
      </w:r>
      <w:r>
        <w:rPr>
          <w:bCs/>
          <w:color w:val="26282F"/>
          <w:sz w:val="28"/>
          <w:szCs w:val="28"/>
        </w:rPr>
        <w:t>Перечень должностей с ненормированным рабочим днем по условиям трудового договора, работа в которых дает право на ежегодный дополнительный оплачиваемый отпуск».</w:t>
      </w:r>
    </w:p>
    <w:p w14:paraId="000D1D0C">
      <w:pPr>
        <w:pStyle w:val="72"/>
        <w:ind w:firstLine="709"/>
        <w:contextualSpacing/>
        <w:rPr>
          <w:i/>
          <w:iCs/>
          <w:color w:val="auto"/>
          <w:sz w:val="28"/>
          <w:szCs w:val="28"/>
        </w:rPr>
      </w:pPr>
    </w:p>
    <w:p w14:paraId="4044A9C5">
      <w:pPr>
        <w:pStyle w:val="72"/>
        <w:ind w:firstLine="709"/>
        <w:contextualSpacing/>
        <w:rPr>
          <w:color w:val="auto"/>
          <w:sz w:val="28"/>
          <w:szCs w:val="28"/>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67"/>
        <w:gridCol w:w="4667"/>
      </w:tblGrid>
      <w:tr w14:paraId="249AE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5" w:hRule="atLeast"/>
        </w:trPr>
        <w:tc>
          <w:tcPr>
            <w:tcW w:w="4667" w:type="dxa"/>
          </w:tcPr>
          <w:p w14:paraId="6C483575">
            <w:pPr>
              <w:pStyle w:val="72"/>
              <w:ind w:firstLine="709"/>
              <w:contextualSpacing/>
              <w:rPr>
                <w:sz w:val="28"/>
                <w:szCs w:val="28"/>
              </w:rPr>
            </w:pPr>
            <w:r>
              <w:rPr>
                <w:b/>
                <w:bCs/>
                <w:sz w:val="28"/>
                <w:szCs w:val="28"/>
              </w:rPr>
              <w:t xml:space="preserve">От работодателя: </w:t>
            </w:r>
          </w:p>
          <w:p w14:paraId="733853D9">
            <w:pPr>
              <w:pStyle w:val="72"/>
              <w:ind w:firstLine="709"/>
              <w:contextualSpacing/>
              <w:rPr>
                <w:sz w:val="28"/>
                <w:szCs w:val="28"/>
              </w:rPr>
            </w:pPr>
            <w:r>
              <w:rPr>
                <w:sz w:val="28"/>
                <w:szCs w:val="28"/>
              </w:rPr>
              <w:t xml:space="preserve">Руководитель образовательной организации </w:t>
            </w:r>
          </w:p>
          <w:p w14:paraId="02DC676E">
            <w:pPr>
              <w:pStyle w:val="72"/>
              <w:ind w:firstLine="709"/>
              <w:contextualSpacing/>
              <w:rPr>
                <w:sz w:val="28"/>
                <w:szCs w:val="28"/>
              </w:rPr>
            </w:pPr>
            <w:r>
              <w:rPr>
                <w:sz w:val="28"/>
                <w:szCs w:val="28"/>
              </w:rPr>
              <w:t>________________________ ________________________</w:t>
            </w:r>
          </w:p>
          <w:p w14:paraId="0299FE43">
            <w:pPr>
              <w:pStyle w:val="72"/>
              <w:ind w:firstLine="709"/>
              <w:contextualSpacing/>
              <w:rPr>
                <w:sz w:val="28"/>
                <w:szCs w:val="28"/>
              </w:rPr>
            </w:pPr>
            <w:r>
              <w:rPr>
                <w:sz w:val="28"/>
                <w:szCs w:val="28"/>
              </w:rPr>
              <w:t xml:space="preserve">(подпись) (Ф.И.О.) </w:t>
            </w:r>
          </w:p>
          <w:p w14:paraId="6889DA0B">
            <w:pPr>
              <w:pStyle w:val="72"/>
              <w:ind w:firstLine="709"/>
              <w:contextualSpacing/>
              <w:rPr>
                <w:sz w:val="28"/>
                <w:szCs w:val="28"/>
              </w:rPr>
            </w:pPr>
            <w:r>
              <w:rPr>
                <w:sz w:val="28"/>
                <w:szCs w:val="28"/>
              </w:rPr>
              <w:t xml:space="preserve">М.П. </w:t>
            </w:r>
          </w:p>
          <w:p w14:paraId="05BE8C53">
            <w:pPr>
              <w:pStyle w:val="72"/>
              <w:ind w:firstLine="709"/>
              <w:contextualSpacing/>
              <w:rPr>
                <w:sz w:val="28"/>
                <w:szCs w:val="28"/>
              </w:rPr>
            </w:pPr>
            <w:r>
              <w:rPr>
                <w:sz w:val="28"/>
                <w:szCs w:val="28"/>
              </w:rPr>
              <w:t>« __ » _________________ 202</w:t>
            </w:r>
            <w:r>
              <w:rPr>
                <w:sz w:val="28"/>
                <w:szCs w:val="28"/>
                <w:lang w:val="en-US"/>
              </w:rPr>
              <w:t>4</w:t>
            </w:r>
            <w:r>
              <w:rPr>
                <w:sz w:val="28"/>
                <w:szCs w:val="28"/>
              </w:rPr>
              <w:t xml:space="preserve">_ г. </w:t>
            </w:r>
          </w:p>
        </w:tc>
        <w:tc>
          <w:tcPr>
            <w:tcW w:w="4667" w:type="dxa"/>
          </w:tcPr>
          <w:p w14:paraId="1D12003A">
            <w:pPr>
              <w:pStyle w:val="72"/>
              <w:ind w:firstLine="709"/>
              <w:contextualSpacing/>
              <w:rPr>
                <w:sz w:val="28"/>
                <w:szCs w:val="28"/>
              </w:rPr>
            </w:pPr>
            <w:r>
              <w:rPr>
                <w:b/>
                <w:bCs/>
                <w:sz w:val="28"/>
                <w:szCs w:val="28"/>
              </w:rPr>
              <w:t xml:space="preserve">От работников: </w:t>
            </w:r>
          </w:p>
          <w:p w14:paraId="1C2B4873">
            <w:pPr>
              <w:pStyle w:val="72"/>
              <w:ind w:firstLine="709"/>
              <w:contextualSpacing/>
              <w:rPr>
                <w:sz w:val="28"/>
                <w:szCs w:val="28"/>
              </w:rPr>
            </w:pPr>
            <w:r>
              <w:rPr>
                <w:sz w:val="28"/>
                <w:szCs w:val="28"/>
              </w:rPr>
              <w:t xml:space="preserve">Председатель первичной профсоюзной организации </w:t>
            </w:r>
          </w:p>
          <w:p w14:paraId="2BC6F2B0">
            <w:pPr>
              <w:pStyle w:val="72"/>
              <w:ind w:firstLine="709"/>
              <w:contextualSpacing/>
              <w:rPr>
                <w:sz w:val="28"/>
                <w:szCs w:val="28"/>
              </w:rPr>
            </w:pPr>
            <w:r>
              <w:rPr>
                <w:sz w:val="28"/>
                <w:szCs w:val="28"/>
              </w:rPr>
              <w:t>_______________________ _______________________</w:t>
            </w:r>
          </w:p>
          <w:p w14:paraId="64CBD4C5">
            <w:pPr>
              <w:pStyle w:val="72"/>
              <w:ind w:firstLine="709"/>
              <w:contextualSpacing/>
              <w:rPr>
                <w:sz w:val="28"/>
                <w:szCs w:val="28"/>
              </w:rPr>
            </w:pPr>
            <w:r>
              <w:rPr>
                <w:sz w:val="28"/>
                <w:szCs w:val="28"/>
              </w:rPr>
              <w:t xml:space="preserve">(подпись) (Ф.И.О.) </w:t>
            </w:r>
          </w:p>
          <w:p w14:paraId="386FD478">
            <w:pPr>
              <w:pStyle w:val="72"/>
              <w:ind w:firstLine="709"/>
              <w:contextualSpacing/>
              <w:rPr>
                <w:sz w:val="28"/>
                <w:szCs w:val="28"/>
              </w:rPr>
            </w:pPr>
            <w:r>
              <w:rPr>
                <w:sz w:val="28"/>
                <w:szCs w:val="28"/>
              </w:rPr>
              <w:t xml:space="preserve">М.П. </w:t>
            </w:r>
          </w:p>
          <w:p w14:paraId="7E751F6E">
            <w:pPr>
              <w:pStyle w:val="72"/>
              <w:ind w:firstLine="709"/>
              <w:contextualSpacing/>
              <w:rPr>
                <w:sz w:val="28"/>
                <w:szCs w:val="28"/>
              </w:rPr>
            </w:pPr>
            <w:r>
              <w:rPr>
                <w:sz w:val="28"/>
                <w:szCs w:val="28"/>
              </w:rPr>
              <w:t>« __ » _________________ 202</w:t>
            </w:r>
            <w:r>
              <w:rPr>
                <w:sz w:val="28"/>
                <w:szCs w:val="28"/>
                <w:lang w:val="en-US"/>
              </w:rPr>
              <w:t>4</w:t>
            </w:r>
            <w:r>
              <w:rPr>
                <w:sz w:val="28"/>
                <w:szCs w:val="28"/>
              </w:rPr>
              <w:t xml:space="preserve">_ г. </w:t>
            </w:r>
          </w:p>
        </w:tc>
      </w:tr>
    </w:tbl>
    <w:p w14:paraId="33BC64CE">
      <w:pPr>
        <w:pStyle w:val="28"/>
        <w:ind w:firstLine="709"/>
        <w:contextualSpacing/>
      </w:pPr>
    </w:p>
    <w:p w14:paraId="5E939C81">
      <w:pPr>
        <w:pStyle w:val="28"/>
        <w:ind w:firstLine="709"/>
        <w:contextualSpacing/>
      </w:pPr>
    </w:p>
    <w:p w14:paraId="6A4390AE">
      <w:pPr>
        <w:pStyle w:val="28"/>
        <w:ind w:firstLine="709"/>
        <w:contextualSpacing/>
      </w:pPr>
    </w:p>
    <w:p w14:paraId="2F96522A">
      <w:pPr>
        <w:pStyle w:val="28"/>
        <w:ind w:firstLine="709"/>
        <w:contextualSpacing/>
      </w:pPr>
    </w:p>
    <w:p w14:paraId="58C49B14">
      <w:pPr>
        <w:pStyle w:val="28"/>
        <w:ind w:firstLine="709"/>
        <w:contextualSpacing/>
      </w:pPr>
    </w:p>
    <w:p w14:paraId="430A073D">
      <w:pPr>
        <w:pStyle w:val="28"/>
        <w:ind w:firstLine="709"/>
        <w:contextualSpacing/>
      </w:pPr>
    </w:p>
    <w:p w14:paraId="74528FD9">
      <w:pPr>
        <w:spacing w:before="100" w:after="100" w:line="100" w:lineRule="atLeast"/>
        <w:ind w:right="-193"/>
        <w:jc w:val="right"/>
        <w:rPr>
          <w:bCs/>
          <w:i/>
          <w:color w:val="000000"/>
        </w:rPr>
      </w:pPr>
    </w:p>
    <w:p w14:paraId="1CB3D230">
      <w:pPr>
        <w:spacing w:before="100" w:after="100" w:line="100" w:lineRule="atLeast"/>
        <w:ind w:right="-193"/>
        <w:jc w:val="right"/>
        <w:rPr>
          <w:bCs/>
          <w:i/>
          <w:color w:val="000000"/>
        </w:rPr>
      </w:pPr>
    </w:p>
    <w:p w14:paraId="3685F9E4">
      <w:pPr>
        <w:spacing w:before="100" w:after="100" w:line="100" w:lineRule="atLeast"/>
        <w:ind w:right="-193"/>
        <w:jc w:val="right"/>
        <w:rPr>
          <w:bCs/>
          <w:i/>
          <w:color w:val="000000"/>
        </w:rPr>
      </w:pPr>
    </w:p>
    <w:p w14:paraId="5601FC79">
      <w:pPr>
        <w:spacing w:before="100" w:after="100" w:line="100" w:lineRule="atLeast"/>
        <w:ind w:right="-193"/>
        <w:jc w:val="right"/>
        <w:rPr>
          <w:bCs/>
          <w:i/>
          <w:color w:val="000000"/>
        </w:rPr>
      </w:pPr>
    </w:p>
    <w:p w14:paraId="2FF46C56">
      <w:pPr>
        <w:spacing w:before="100" w:after="100" w:line="100" w:lineRule="atLeast"/>
        <w:ind w:right="-193"/>
        <w:jc w:val="right"/>
        <w:rPr>
          <w:bCs/>
          <w:i/>
          <w:color w:val="000000"/>
        </w:rPr>
      </w:pPr>
    </w:p>
    <w:p w14:paraId="782E1960">
      <w:pPr>
        <w:spacing w:before="100" w:after="100" w:line="100" w:lineRule="atLeast"/>
        <w:ind w:right="-193"/>
        <w:jc w:val="right"/>
        <w:rPr>
          <w:bCs/>
          <w:i/>
          <w:color w:val="000000"/>
        </w:rPr>
      </w:pPr>
    </w:p>
    <w:p w14:paraId="31C97BFE">
      <w:pPr>
        <w:spacing w:before="100" w:after="100" w:line="100" w:lineRule="atLeast"/>
        <w:ind w:right="-193"/>
        <w:jc w:val="right"/>
        <w:rPr>
          <w:bCs/>
          <w:i/>
          <w:color w:val="000000"/>
        </w:rPr>
      </w:pPr>
    </w:p>
    <w:p w14:paraId="5D390A96">
      <w:pPr>
        <w:spacing w:before="100" w:after="100" w:line="100" w:lineRule="atLeast"/>
        <w:ind w:right="-193"/>
        <w:jc w:val="right"/>
        <w:rPr>
          <w:bCs/>
          <w:i/>
          <w:color w:val="000000"/>
        </w:rPr>
      </w:pPr>
    </w:p>
    <w:p w14:paraId="4D56E758">
      <w:pPr>
        <w:spacing w:before="100" w:after="100" w:line="100" w:lineRule="atLeast"/>
        <w:ind w:right="-193"/>
        <w:jc w:val="right"/>
        <w:rPr>
          <w:bCs/>
          <w:i/>
          <w:color w:val="000000"/>
        </w:rPr>
      </w:pPr>
    </w:p>
    <w:p w14:paraId="6AF2FD9B">
      <w:pPr>
        <w:spacing w:before="100" w:after="100" w:line="100" w:lineRule="atLeast"/>
        <w:ind w:right="-193"/>
        <w:jc w:val="right"/>
        <w:rPr>
          <w:bCs/>
          <w:i/>
          <w:color w:val="000000"/>
        </w:rPr>
      </w:pPr>
    </w:p>
    <w:p w14:paraId="0E442F2B">
      <w:pPr>
        <w:spacing w:before="100" w:after="100" w:line="100" w:lineRule="atLeast"/>
        <w:ind w:right="-193"/>
        <w:jc w:val="right"/>
        <w:rPr>
          <w:bCs/>
          <w:i/>
          <w:color w:val="000000"/>
        </w:rPr>
      </w:pPr>
    </w:p>
    <w:p w14:paraId="5D7EF3F9">
      <w:pPr>
        <w:spacing w:before="100" w:after="100" w:line="100" w:lineRule="atLeast"/>
        <w:ind w:right="-193"/>
        <w:jc w:val="right"/>
        <w:rPr>
          <w:bCs/>
          <w:i/>
          <w:color w:val="000000"/>
        </w:rPr>
      </w:pPr>
      <w:r>
        <w:rPr>
          <w:bCs/>
          <w:i/>
          <w:color w:val="000000"/>
        </w:rPr>
        <w:t>Приложение №1</w:t>
      </w:r>
    </w:p>
    <w:p w14:paraId="3E26E259">
      <w:pPr>
        <w:spacing w:before="100" w:after="100" w:line="100" w:lineRule="atLeast"/>
        <w:ind w:right="-193"/>
        <w:jc w:val="right"/>
        <w:rPr>
          <w:bCs/>
          <w:i/>
          <w:color w:val="000000"/>
        </w:rPr>
      </w:pPr>
      <w:r>
        <w:rPr>
          <w:bCs/>
          <w:i/>
          <w:color w:val="000000"/>
        </w:rPr>
        <w:t>к коллективному договору на 2024-2027 гг.</w:t>
      </w:r>
    </w:p>
    <w:p w14:paraId="4364FAD2">
      <w:pPr>
        <w:spacing w:before="100" w:after="100" w:line="100" w:lineRule="atLeast"/>
        <w:ind w:right="-193"/>
        <w:jc w:val="center"/>
        <w:rPr>
          <w:b/>
          <w:bCs/>
          <w:color w:val="0000FF"/>
          <w:sz w:val="28"/>
          <w:szCs w:val="28"/>
        </w:rPr>
      </w:pPr>
    </w:p>
    <w:tbl>
      <w:tblPr>
        <w:tblStyle w:val="4"/>
        <w:tblW w:w="0" w:type="auto"/>
        <w:tblInd w:w="0" w:type="dxa"/>
        <w:tblLayout w:type="autofit"/>
        <w:tblCellMar>
          <w:top w:w="0" w:type="dxa"/>
          <w:left w:w="108" w:type="dxa"/>
          <w:bottom w:w="0" w:type="dxa"/>
          <w:right w:w="108" w:type="dxa"/>
        </w:tblCellMar>
      </w:tblPr>
      <w:tblGrid>
        <w:gridCol w:w="5212"/>
        <w:gridCol w:w="4642"/>
      </w:tblGrid>
      <w:tr w14:paraId="1532AB8B">
        <w:tblPrEx>
          <w:tblCellMar>
            <w:top w:w="0" w:type="dxa"/>
            <w:left w:w="108" w:type="dxa"/>
            <w:bottom w:w="0" w:type="dxa"/>
            <w:right w:w="108" w:type="dxa"/>
          </w:tblCellMar>
        </w:tblPrEx>
        <w:tc>
          <w:tcPr>
            <w:tcW w:w="5240" w:type="dxa"/>
          </w:tcPr>
          <w:p w14:paraId="0EFF8268">
            <w:pPr>
              <w:pStyle w:val="39"/>
              <w:ind w:firstLine="567"/>
            </w:pPr>
            <w:r>
              <w:t xml:space="preserve">«СОГЛАСОВАНО» </w:t>
            </w:r>
          </w:p>
          <w:p w14:paraId="7550226E">
            <w:pPr>
              <w:pStyle w:val="39"/>
              <w:ind w:firstLine="567"/>
            </w:pPr>
            <w:r>
              <w:t>Профсоюзный комитет</w:t>
            </w:r>
          </w:p>
          <w:p w14:paraId="68EF2EC7">
            <w:pPr>
              <w:pStyle w:val="39"/>
              <w:ind w:firstLine="567"/>
              <w:rPr>
                <w:iCs/>
              </w:rPr>
            </w:pPr>
            <w:r>
              <w:rPr>
                <w:iCs/>
              </w:rPr>
              <w:t>МБДОУ № 20 г. Азнакаево</w:t>
            </w:r>
          </w:p>
          <w:p w14:paraId="5EB35641">
            <w:pPr>
              <w:pStyle w:val="39"/>
            </w:pPr>
            <w:r>
              <w:t xml:space="preserve">          Протокол от</w:t>
            </w:r>
            <w:r>
              <w:rPr>
                <w:u w:val="single"/>
              </w:rPr>
              <w:tab/>
            </w:r>
            <w:r>
              <w:t>_______  №____</w:t>
            </w:r>
          </w:p>
          <w:p w14:paraId="3E9F0198">
            <w:pPr>
              <w:pStyle w:val="39"/>
              <w:ind w:firstLine="567"/>
            </w:pPr>
            <w:r>
              <w:t>Председатель профкома</w:t>
            </w:r>
          </w:p>
          <w:p w14:paraId="6ED10DE4">
            <w:pPr>
              <w:pStyle w:val="39"/>
              <w:ind w:firstLine="567"/>
            </w:pPr>
            <w:r>
              <w:t>____________</w:t>
            </w:r>
            <w:r>
              <w:rPr>
                <w:iCs/>
              </w:rPr>
              <w:t xml:space="preserve">              </w:t>
            </w:r>
          </w:p>
          <w:p w14:paraId="6CE37A3D">
            <w:pPr>
              <w:pStyle w:val="39"/>
              <w:ind w:firstLine="567"/>
              <w:rPr>
                <w:iCs/>
              </w:rPr>
            </w:pPr>
            <w:r>
              <w:rPr>
                <w:iCs/>
              </w:rPr>
              <w:t xml:space="preserve">(подпись)   </w:t>
            </w:r>
            <w:r>
              <w:rPr>
                <w:iCs/>
              </w:rPr>
              <w:tab/>
            </w:r>
          </w:p>
          <w:p w14:paraId="4A01189A">
            <w:pPr>
              <w:pStyle w:val="39"/>
              <w:ind w:firstLine="567"/>
              <w:rPr>
                <w:spacing w:val="-10"/>
              </w:rPr>
            </w:pPr>
          </w:p>
        </w:tc>
        <w:tc>
          <w:tcPr>
            <w:tcW w:w="4671" w:type="dxa"/>
          </w:tcPr>
          <w:p w14:paraId="3A092D59">
            <w:pPr>
              <w:pStyle w:val="39"/>
              <w:ind w:firstLine="567"/>
            </w:pPr>
            <w:r>
              <w:t xml:space="preserve"> «УТВЕРЖДЕНО»</w:t>
            </w:r>
          </w:p>
          <w:p w14:paraId="525BFFA7">
            <w:pPr>
              <w:pStyle w:val="39"/>
              <w:ind w:firstLine="567"/>
            </w:pPr>
            <w:r>
              <w:t xml:space="preserve"> Руководитель</w:t>
            </w:r>
          </w:p>
          <w:p w14:paraId="34180EAD">
            <w:pPr>
              <w:pStyle w:val="39"/>
              <w:ind w:firstLine="567"/>
              <w:rPr>
                <w:iCs/>
              </w:rPr>
            </w:pPr>
            <w:r>
              <w:rPr>
                <w:iCs/>
              </w:rPr>
              <w:t>МБДОУ№ 20 г. Азнакаево</w:t>
            </w:r>
          </w:p>
          <w:p w14:paraId="531C417D">
            <w:pPr>
              <w:pStyle w:val="39"/>
              <w:ind w:firstLine="567"/>
            </w:pPr>
            <w:r>
              <w:t>Приказ от</w:t>
            </w:r>
            <w:r>
              <w:rPr>
                <w:u w:val="single"/>
              </w:rPr>
              <w:tab/>
            </w:r>
            <w:r>
              <w:rPr>
                <w:u w:val="single"/>
              </w:rPr>
              <w:t>______</w:t>
            </w:r>
            <w:r>
              <w:t xml:space="preserve">  № ____</w:t>
            </w:r>
          </w:p>
          <w:p w14:paraId="17754261">
            <w:pPr>
              <w:pStyle w:val="39"/>
              <w:ind w:firstLine="567"/>
            </w:pPr>
            <w:r>
              <w:t>____________</w:t>
            </w:r>
          </w:p>
          <w:p w14:paraId="216D5726">
            <w:pPr>
              <w:pStyle w:val="39"/>
              <w:rPr>
                <w:iCs/>
              </w:rPr>
            </w:pPr>
            <w:r>
              <w:rPr>
                <w:iCs/>
              </w:rPr>
              <w:t xml:space="preserve">           (подпись)   </w:t>
            </w:r>
          </w:p>
          <w:p w14:paraId="2A400C7D">
            <w:pPr>
              <w:pStyle w:val="39"/>
              <w:ind w:firstLine="567"/>
            </w:pPr>
          </w:p>
          <w:p w14:paraId="772F6773">
            <w:pPr>
              <w:pStyle w:val="39"/>
              <w:ind w:firstLine="567"/>
            </w:pPr>
            <w:r>
              <w:t>м.п.</w:t>
            </w:r>
          </w:p>
          <w:p w14:paraId="0FB09A44">
            <w:pPr>
              <w:pStyle w:val="39"/>
              <w:ind w:firstLine="567"/>
            </w:pPr>
          </w:p>
        </w:tc>
      </w:tr>
    </w:tbl>
    <w:p w14:paraId="68A3DF94">
      <w:pPr>
        <w:spacing w:before="100" w:after="100" w:line="100" w:lineRule="atLeast"/>
        <w:ind w:right="-193"/>
        <w:jc w:val="center"/>
        <w:rPr>
          <w:b/>
          <w:bCs/>
          <w:color w:val="0000FF"/>
        </w:rPr>
      </w:pPr>
    </w:p>
    <w:p w14:paraId="03B7A761">
      <w:pPr>
        <w:spacing w:before="100" w:after="100" w:line="100" w:lineRule="atLeast"/>
        <w:ind w:right="-193"/>
        <w:jc w:val="center"/>
        <w:rPr>
          <w:b/>
          <w:bCs/>
          <w:color w:val="000000"/>
        </w:rPr>
      </w:pPr>
    </w:p>
    <w:p w14:paraId="2DCDB036">
      <w:pPr>
        <w:spacing w:before="100" w:after="100" w:line="100" w:lineRule="atLeast"/>
        <w:ind w:right="-193"/>
        <w:jc w:val="center"/>
        <w:rPr>
          <w:bCs/>
          <w:sz w:val="28"/>
          <w:szCs w:val="28"/>
        </w:rPr>
      </w:pPr>
      <w:r>
        <w:rPr>
          <w:b/>
          <w:bCs/>
          <w:color w:val="000000"/>
          <w:sz w:val="28"/>
          <w:szCs w:val="28"/>
        </w:rPr>
        <w:t>Правила</w:t>
      </w:r>
      <w:r>
        <w:rPr>
          <w:b/>
          <w:bCs/>
          <w:color w:val="000000"/>
          <w:sz w:val="28"/>
          <w:szCs w:val="28"/>
        </w:rPr>
        <w:br w:type="textWrapping"/>
      </w:r>
      <w:r>
        <w:rPr>
          <w:b/>
          <w:bCs/>
          <w:color w:val="000000"/>
          <w:sz w:val="28"/>
          <w:szCs w:val="28"/>
        </w:rPr>
        <w:t xml:space="preserve">внутреннего трудового распорядка </w:t>
      </w:r>
      <w:r>
        <w:rPr>
          <w:b/>
          <w:bCs/>
          <w:color w:val="000000"/>
          <w:sz w:val="28"/>
          <w:szCs w:val="28"/>
        </w:rPr>
        <w:br w:type="textWrapping"/>
      </w:r>
      <w:r>
        <w:rPr>
          <w:b/>
          <w:bCs/>
          <w:color w:val="000000"/>
          <w:sz w:val="28"/>
          <w:szCs w:val="28"/>
        </w:rPr>
        <w:t>работников МБОУ №20 «Аллюки» г.Азнакаево</w:t>
      </w:r>
    </w:p>
    <w:p w14:paraId="1FFB253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14:paraId="2A0E4734">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14:paraId="11A42B99">
      <w:pPr>
        <w:ind w:firstLine="709"/>
        <w:jc w:val="right"/>
        <w:rPr>
          <w:bCs/>
          <w:i/>
          <w:color w:val="000000"/>
        </w:rPr>
      </w:pPr>
      <w:r>
        <w:rPr>
          <w:bCs/>
          <w:i/>
          <w:color w:val="000000"/>
        </w:rPr>
        <w:t>Приложение № 2</w:t>
      </w:r>
    </w:p>
    <w:p w14:paraId="2117FAC7">
      <w:pPr>
        <w:ind w:firstLine="709"/>
        <w:jc w:val="right"/>
        <w:rPr>
          <w:b/>
          <w:bCs/>
          <w:sz w:val="28"/>
          <w:szCs w:val="28"/>
        </w:rPr>
      </w:pPr>
      <w:r>
        <w:rPr>
          <w:bCs/>
          <w:i/>
          <w:color w:val="000000"/>
        </w:rPr>
        <w:t>к коллективному договору на 2024-2027гг</w:t>
      </w:r>
    </w:p>
    <w:p w14:paraId="1B9ECAC1">
      <w:pPr>
        <w:jc w:val="center"/>
        <w:rPr>
          <w:b/>
          <w:bCs/>
          <w:spacing w:val="-4"/>
        </w:rPr>
      </w:pPr>
    </w:p>
    <w:p w14:paraId="0D631564">
      <w:pPr>
        <w:jc w:val="center"/>
        <w:rPr>
          <w:b/>
          <w:bCs/>
          <w:spacing w:val="-4"/>
        </w:rPr>
      </w:pPr>
    </w:p>
    <w:p w14:paraId="49064177">
      <w:pPr>
        <w:jc w:val="center"/>
        <w:rPr>
          <w:b/>
          <w:bCs/>
          <w:spacing w:val="-4"/>
        </w:rPr>
      </w:pPr>
      <w:r>
        <w:rPr>
          <w:b/>
          <w:bCs/>
          <w:spacing w:val="-4"/>
        </w:rPr>
        <w:t>ПРАВА И ЛЬГОТЫ,</w:t>
      </w:r>
    </w:p>
    <w:p w14:paraId="57B077B9">
      <w:pPr>
        <w:ind w:firstLine="709"/>
        <w:jc w:val="center"/>
        <w:rPr>
          <w:spacing w:val="-4"/>
        </w:rPr>
      </w:pPr>
    </w:p>
    <w:p w14:paraId="44E71A67">
      <w:pPr>
        <w:jc w:val="center"/>
        <w:rPr>
          <w:b/>
          <w:bCs/>
          <w:spacing w:val="-4"/>
        </w:rPr>
      </w:pPr>
      <w:r>
        <w:rPr>
          <w:b/>
          <w:bCs/>
          <w:spacing w:val="-4"/>
        </w:rPr>
        <w:t>предоставляемые педагогическим работникам образовательных организаций Республики Татарстан при подготовке и проведении аттестации</w:t>
      </w:r>
    </w:p>
    <w:p w14:paraId="2511581A">
      <w:pPr>
        <w:ind w:firstLine="709"/>
        <w:jc w:val="center"/>
        <w:rPr>
          <w:spacing w:val="-4"/>
        </w:rPr>
      </w:pPr>
    </w:p>
    <w:p w14:paraId="495A8CA2">
      <w:pPr>
        <w:numPr>
          <w:ilvl w:val="0"/>
          <w:numId w:val="3"/>
        </w:numPr>
        <w:ind w:left="0" w:firstLine="709"/>
        <w:jc w:val="center"/>
        <w:rPr>
          <w:b/>
          <w:bCs/>
          <w:spacing w:val="-4"/>
        </w:rPr>
      </w:pPr>
      <w:r>
        <w:rPr>
          <w:b/>
          <w:bCs/>
          <w:spacing w:val="-4"/>
        </w:rPr>
        <w:t>Права аттестуемых работников</w:t>
      </w:r>
      <w:r>
        <w:rPr>
          <w:b/>
          <w:bCs/>
          <w:spacing w:val="-4"/>
          <w:shd w:val="clear" w:color="auto" w:fill="FFFF00"/>
        </w:rPr>
        <w:t xml:space="preserve"> </w:t>
      </w:r>
    </w:p>
    <w:p w14:paraId="768D2CE5">
      <w:pPr>
        <w:ind w:firstLine="709"/>
        <w:jc w:val="both"/>
        <w:rPr>
          <w:b/>
          <w:bCs/>
          <w:spacing w:val="-4"/>
        </w:rPr>
      </w:pPr>
    </w:p>
    <w:p w14:paraId="0725CE72">
      <w:pPr>
        <w:ind w:firstLine="709"/>
        <w:jc w:val="both"/>
        <w:rPr>
          <w:bCs/>
          <w:spacing w:val="-4"/>
        </w:rPr>
      </w:pPr>
      <w:r>
        <w:rPr>
          <w:bCs/>
          <w:spacing w:val="-4"/>
        </w:rPr>
        <w:t xml:space="preserve"> Педагогический работник имеет право:</w:t>
      </w:r>
    </w:p>
    <w:p w14:paraId="33B31A6C">
      <w:pPr>
        <w:ind w:firstLine="709"/>
        <w:jc w:val="both"/>
        <w:rPr>
          <w:bCs/>
          <w:spacing w:val="-4"/>
        </w:rPr>
      </w:pPr>
    </w:p>
    <w:p w14:paraId="2A359645">
      <w:pPr>
        <w:numPr>
          <w:ilvl w:val="0"/>
          <w:numId w:val="4"/>
        </w:numPr>
        <w:ind w:left="0" w:firstLine="709"/>
        <w:contextualSpacing/>
        <w:jc w:val="both"/>
        <w:rPr>
          <w:rFonts w:eastAsia="Calibri"/>
          <w:spacing w:val="-4"/>
        </w:rPr>
      </w:pPr>
      <w:r>
        <w:rPr>
          <w:rFonts w:eastAsia="Calibri"/>
          <w:color w:val="000000"/>
          <w:spacing w:val="-4"/>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rFonts w:eastAsia="Calibri"/>
          <w:spacing w:val="-4"/>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14:paraId="5D97CE3C">
      <w:pPr>
        <w:numPr>
          <w:ilvl w:val="0"/>
          <w:numId w:val="4"/>
        </w:numPr>
        <w:ind w:left="0" w:firstLine="709"/>
        <w:contextualSpacing/>
        <w:jc w:val="both"/>
        <w:rPr>
          <w:rFonts w:eastAsia="Calibri"/>
          <w:spacing w:val="-4"/>
        </w:rPr>
      </w:pPr>
      <w:r>
        <w:rPr>
          <w:rFonts w:eastAsia="Calibri"/>
          <w:color w:val="000000"/>
          <w:spacing w:val="-4"/>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rFonts w:eastAsia="Calibri"/>
          <w:spacing w:val="-4"/>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14:paraId="23230A47">
      <w:pPr>
        <w:numPr>
          <w:ilvl w:val="0"/>
          <w:numId w:val="4"/>
        </w:numPr>
        <w:ind w:left="0" w:firstLine="709"/>
        <w:contextualSpacing/>
        <w:jc w:val="both"/>
        <w:rPr>
          <w:rFonts w:eastAsia="Calibri"/>
          <w:color w:val="000000"/>
          <w:spacing w:val="-4"/>
        </w:rPr>
      </w:pPr>
      <w:r>
        <w:rPr>
          <w:rFonts w:eastAsia="Calibri"/>
          <w:color w:val="000000"/>
          <w:spacing w:val="-4"/>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rFonts w:eastAsia="Calibri"/>
          <w:spacing w:val="-4"/>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14:paraId="3DA11D4F">
      <w:pPr>
        <w:numPr>
          <w:ilvl w:val="0"/>
          <w:numId w:val="4"/>
        </w:numPr>
        <w:ind w:left="0" w:firstLine="709"/>
        <w:contextualSpacing/>
        <w:jc w:val="both"/>
        <w:rPr>
          <w:rFonts w:eastAsia="Calibri"/>
          <w:bCs/>
          <w:spacing w:val="-4"/>
        </w:rPr>
      </w:pPr>
      <w:r>
        <w:rPr>
          <w:rFonts w:eastAsia="Calibri"/>
          <w:bCs/>
          <w:spacing w:val="-4"/>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14:paraId="6EA40AB4">
      <w:pPr>
        <w:numPr>
          <w:ilvl w:val="0"/>
          <w:numId w:val="4"/>
        </w:numPr>
        <w:ind w:left="0" w:firstLine="709"/>
        <w:contextualSpacing/>
        <w:jc w:val="both"/>
        <w:rPr>
          <w:rFonts w:eastAsia="Calibri"/>
          <w:bCs/>
          <w:spacing w:val="-4"/>
        </w:rPr>
      </w:pPr>
      <w:r>
        <w:rPr>
          <w:rFonts w:eastAsia="Calibri"/>
          <w:bCs/>
          <w:spacing w:val="-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3FFB7AA9">
      <w:pPr>
        <w:numPr>
          <w:ilvl w:val="0"/>
          <w:numId w:val="4"/>
        </w:numPr>
        <w:ind w:left="0" w:firstLine="709"/>
        <w:contextualSpacing/>
        <w:jc w:val="both"/>
        <w:rPr>
          <w:rFonts w:eastAsia="Calibri"/>
          <w:bCs/>
          <w:spacing w:val="-4"/>
        </w:rPr>
      </w:pPr>
      <w:r>
        <w:rPr>
          <w:rFonts w:eastAsia="Calibri"/>
          <w:spacing w:val="-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14:paraId="3FDD3323">
      <w:pPr>
        <w:numPr>
          <w:ilvl w:val="0"/>
          <w:numId w:val="4"/>
        </w:numPr>
        <w:ind w:left="0" w:firstLine="709"/>
        <w:contextualSpacing/>
        <w:jc w:val="both"/>
        <w:rPr>
          <w:rFonts w:eastAsia="Calibri"/>
          <w:bCs/>
          <w:spacing w:val="-4"/>
        </w:rPr>
      </w:pPr>
      <w:r>
        <w:rPr>
          <w:rFonts w:eastAsia="Calibri"/>
          <w:bCs/>
          <w:spacing w:val="-4"/>
        </w:rPr>
        <w:t xml:space="preserve">обжаловать результаты аттестации в соответствии с законодательством Российской Федерации; </w:t>
      </w:r>
    </w:p>
    <w:p w14:paraId="35E7590A">
      <w:pPr>
        <w:numPr>
          <w:ilvl w:val="0"/>
          <w:numId w:val="4"/>
        </w:numPr>
        <w:ind w:left="0" w:firstLine="709"/>
        <w:contextualSpacing/>
        <w:jc w:val="both"/>
        <w:rPr>
          <w:rFonts w:eastAsia="Calibri"/>
          <w:bCs/>
          <w:spacing w:val="-4"/>
        </w:rPr>
      </w:pPr>
      <w:r>
        <w:rPr>
          <w:rFonts w:eastAsia="Calibri"/>
          <w:bCs/>
          <w:spacing w:val="-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14:paraId="4945B1C3">
      <w:pPr>
        <w:numPr>
          <w:ilvl w:val="0"/>
          <w:numId w:val="4"/>
        </w:numPr>
        <w:ind w:left="0" w:firstLine="709"/>
        <w:contextualSpacing/>
        <w:jc w:val="both"/>
        <w:rPr>
          <w:rFonts w:eastAsia="Calibri"/>
          <w:spacing w:val="-4"/>
        </w:rPr>
      </w:pPr>
      <w:r>
        <w:rPr>
          <w:rFonts w:eastAsia="Calibri"/>
          <w:spacing w:val="-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23112E9C">
      <w:pPr>
        <w:numPr>
          <w:ilvl w:val="0"/>
          <w:numId w:val="4"/>
        </w:numPr>
        <w:ind w:left="0" w:firstLine="709"/>
        <w:contextualSpacing/>
        <w:jc w:val="both"/>
        <w:rPr>
          <w:rFonts w:eastAsia="Calibri"/>
          <w:color w:val="000000" w:themeColor="text1"/>
          <w:spacing w:val="-4"/>
        </w:rPr>
      </w:pPr>
      <w:r>
        <w:rPr>
          <w:rFonts w:eastAsia="Calibri"/>
          <w:color w:val="000000" w:themeColor="text1"/>
          <w:spacing w:val="-4"/>
        </w:rPr>
        <w:t xml:space="preserve">  </w:t>
      </w:r>
      <w:bookmarkStart w:id="2" w:name="sub_1029"/>
      <w:r>
        <w:rPr>
          <w:rFonts w:eastAsia="Calibri"/>
          <w:color w:val="000000" w:themeColor="text1"/>
          <w:spacing w:val="-4"/>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26B408E6">
      <w:pPr>
        <w:numPr>
          <w:ilvl w:val="0"/>
          <w:numId w:val="4"/>
        </w:numPr>
        <w:ind w:left="0" w:firstLine="709"/>
        <w:contextualSpacing/>
        <w:jc w:val="both"/>
        <w:rPr>
          <w:rFonts w:eastAsia="Calibri"/>
          <w:color w:val="000000" w:themeColor="text1"/>
          <w:spacing w:val="-4"/>
        </w:rPr>
      </w:pPr>
      <w:r>
        <w:rPr>
          <w:rFonts w:eastAsia="Calibri"/>
          <w:color w:val="000000" w:themeColor="text1"/>
          <w:spacing w:val="-4"/>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2"/>
    <w:p w14:paraId="288828CD">
      <w:pPr>
        <w:contextualSpacing/>
        <w:jc w:val="both"/>
        <w:rPr>
          <w:rFonts w:eastAsia="Calibri"/>
          <w:color w:val="000000" w:themeColor="text1"/>
          <w:spacing w:val="-4"/>
        </w:rPr>
      </w:pPr>
    </w:p>
    <w:p w14:paraId="29A3A039">
      <w:pPr>
        <w:tabs>
          <w:tab w:val="left" w:pos="240"/>
        </w:tabs>
        <w:ind w:firstLine="709"/>
        <w:jc w:val="center"/>
        <w:rPr>
          <w:b/>
          <w:spacing w:val="-4"/>
        </w:rPr>
      </w:pPr>
      <w:r>
        <w:rPr>
          <w:b/>
          <w:spacing w:val="-4"/>
          <w:lang w:val="en-US"/>
        </w:rPr>
        <w:t>II</w:t>
      </w:r>
      <w:r>
        <w:rPr>
          <w:b/>
          <w:spacing w:val="-4"/>
        </w:rPr>
        <w:t>. Льготы по установлению уровня оплаты труда работника</w:t>
      </w:r>
    </w:p>
    <w:p w14:paraId="548C1958">
      <w:pPr>
        <w:tabs>
          <w:tab w:val="left" w:pos="240"/>
        </w:tabs>
        <w:ind w:firstLine="709"/>
        <w:jc w:val="center"/>
        <w:rPr>
          <w:b/>
          <w:spacing w:val="-4"/>
        </w:rPr>
      </w:pPr>
      <w:r>
        <w:rPr>
          <w:b/>
          <w:spacing w:val="-4"/>
        </w:rPr>
        <w:t xml:space="preserve"> во взаимосвязи с имеющейся квалификационной категорией </w:t>
      </w:r>
    </w:p>
    <w:p w14:paraId="107CDFDC">
      <w:pPr>
        <w:tabs>
          <w:tab w:val="left" w:pos="240"/>
        </w:tabs>
        <w:ind w:firstLine="709"/>
        <w:jc w:val="center"/>
        <w:rPr>
          <w:b/>
          <w:spacing w:val="-4"/>
        </w:rPr>
      </w:pPr>
      <w:r>
        <w:rPr>
          <w:b/>
          <w:spacing w:val="-4"/>
        </w:rPr>
        <w:t xml:space="preserve"> </w:t>
      </w:r>
    </w:p>
    <w:p w14:paraId="06B45E0F">
      <w:pPr>
        <w:ind w:firstLine="709"/>
        <w:jc w:val="both"/>
        <w:rPr>
          <w:spacing w:val="-4"/>
        </w:rPr>
      </w:pPr>
      <w:r>
        <w:rPr>
          <w:spacing w:val="-4"/>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Pr>
          <w:color w:val="FF0000"/>
          <w:spacing w:val="-4"/>
        </w:rPr>
        <w:t xml:space="preserve"> </w:t>
      </w:r>
      <w:r>
        <w:rPr>
          <w:spacing w:val="-4"/>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Pr>
          <w:color w:val="FF0000"/>
          <w:spacing w:val="-4"/>
        </w:rPr>
        <w:t xml:space="preserve"> </w:t>
      </w:r>
      <w:r>
        <w:rPr>
          <w:spacing w:val="-4"/>
        </w:rPr>
        <w:t xml:space="preserve">от 24 марта 2023 г. № 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38537345">
      <w:pPr>
        <w:ind w:firstLine="709"/>
        <w:jc w:val="both"/>
        <w:rPr>
          <w:spacing w:val="-4"/>
        </w:rPr>
      </w:pPr>
      <w:r>
        <w:rPr>
          <w:spacing w:val="-4"/>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7281E28E">
      <w:pPr>
        <w:ind w:firstLine="709"/>
        <w:jc w:val="both"/>
        <w:rPr>
          <w:spacing w:val="-4"/>
        </w:rPr>
      </w:pPr>
      <w:r>
        <w:rPr>
          <w:spacing w:val="-4"/>
        </w:rPr>
        <w:t>- при возобновлении работы в должности, по которой установлена категория, независимо от перерывов в работе;</w:t>
      </w:r>
    </w:p>
    <w:p w14:paraId="233EFDE8">
      <w:pPr>
        <w:ind w:firstLine="709"/>
        <w:jc w:val="both"/>
        <w:rPr>
          <w:spacing w:val="-4"/>
        </w:rPr>
      </w:pPr>
      <w:r>
        <w:rPr>
          <w:spacing w:val="-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4A635087">
      <w:pPr>
        <w:ind w:firstLine="709"/>
        <w:jc w:val="both"/>
        <w:rPr>
          <w:spacing w:val="-4"/>
        </w:rPr>
      </w:pPr>
      <w:r>
        <w:rPr>
          <w:spacing w:val="-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Pr>
          <w:color w:val="FF0000"/>
          <w:spacing w:val="-4"/>
        </w:rPr>
        <w:t xml:space="preserve"> </w:t>
      </w:r>
      <w:r>
        <w:rPr>
          <w:spacing w:val="-4"/>
        </w:rPr>
        <w:t>квалификационная категория;</w:t>
      </w:r>
    </w:p>
    <w:p w14:paraId="76F4C032">
      <w:pPr>
        <w:tabs>
          <w:tab w:val="left" w:pos="240"/>
        </w:tabs>
        <w:ind w:firstLine="709"/>
        <w:jc w:val="both"/>
        <w:rPr>
          <w:spacing w:val="-4"/>
        </w:rPr>
      </w:pPr>
      <w:r>
        <w:rPr>
          <w:spacing w:val="-4"/>
        </w:rPr>
        <w:t>- при выполнении педагогической работы на разных должностях, по которым совпадают профили работы (деятельности) в следующих случаях:</w:t>
      </w:r>
    </w:p>
    <w:p w14:paraId="7B16ECE6">
      <w:pPr>
        <w:tabs>
          <w:tab w:val="left" w:pos="240"/>
        </w:tabs>
        <w:ind w:firstLine="709"/>
        <w:jc w:val="both"/>
        <w:rPr>
          <w:spacing w:val="-4"/>
        </w:rPr>
      </w:pPr>
    </w:p>
    <w:tbl>
      <w:tblPr>
        <w:tblStyle w:val="4"/>
        <w:tblW w:w="10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5"/>
        <w:gridCol w:w="5245"/>
      </w:tblGrid>
      <w:tr w14:paraId="6C513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3FDC664A">
            <w:pPr>
              <w:tabs>
                <w:tab w:val="left" w:pos="240"/>
              </w:tabs>
              <w:jc w:val="center"/>
              <w:rPr>
                <w:b/>
                <w:spacing w:val="-4"/>
              </w:rPr>
            </w:pPr>
            <w:r>
              <w:rPr>
                <w:b/>
                <w:spacing w:val="-4"/>
              </w:rPr>
              <w:t>Должность, по которой установлена квалификационная категория</w:t>
            </w:r>
          </w:p>
        </w:tc>
        <w:tc>
          <w:tcPr>
            <w:tcW w:w="5245" w:type="dxa"/>
            <w:tcBorders>
              <w:top w:val="single" w:color="auto" w:sz="4" w:space="0"/>
              <w:left w:val="single" w:color="auto" w:sz="4" w:space="0"/>
              <w:bottom w:val="single" w:color="auto" w:sz="4" w:space="0"/>
              <w:right w:val="single" w:color="auto" w:sz="4" w:space="0"/>
            </w:tcBorders>
          </w:tcPr>
          <w:p w14:paraId="379F2292">
            <w:pPr>
              <w:tabs>
                <w:tab w:val="left" w:pos="240"/>
              </w:tabs>
              <w:jc w:val="center"/>
              <w:rPr>
                <w:b/>
                <w:spacing w:val="-4"/>
              </w:rPr>
            </w:pPr>
            <w:r>
              <w:rPr>
                <w:b/>
                <w:spacing w:val="-4"/>
              </w:rPr>
              <w:t>Должность, по которой может учитываться категория, установленная по должности, указанной в графе № 1</w:t>
            </w:r>
          </w:p>
        </w:tc>
      </w:tr>
      <w:tr w14:paraId="18EED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4" w:hRule="atLeast"/>
        </w:trPr>
        <w:tc>
          <w:tcPr>
            <w:tcW w:w="4815" w:type="dxa"/>
            <w:tcBorders>
              <w:top w:val="single" w:color="auto" w:sz="4" w:space="0"/>
              <w:left w:val="single" w:color="auto" w:sz="4" w:space="0"/>
              <w:bottom w:val="single" w:color="auto" w:sz="4" w:space="0"/>
              <w:right w:val="single" w:color="auto" w:sz="4" w:space="0"/>
            </w:tcBorders>
          </w:tcPr>
          <w:p w14:paraId="662DA131">
            <w:pPr>
              <w:tabs>
                <w:tab w:val="left" w:pos="240"/>
              </w:tabs>
              <w:jc w:val="both"/>
              <w:rPr>
                <w:spacing w:val="-4"/>
              </w:rPr>
            </w:pPr>
            <w:r>
              <w:rPr>
                <w:spacing w:val="-4"/>
              </w:rPr>
              <w:t>Учитель, преподаватель</w:t>
            </w:r>
          </w:p>
        </w:tc>
        <w:tc>
          <w:tcPr>
            <w:tcW w:w="5245" w:type="dxa"/>
            <w:tcBorders>
              <w:top w:val="single" w:color="auto" w:sz="4" w:space="0"/>
              <w:left w:val="single" w:color="auto" w:sz="4" w:space="0"/>
              <w:bottom w:val="single" w:color="auto" w:sz="4" w:space="0"/>
              <w:right w:val="single" w:color="auto" w:sz="4" w:space="0"/>
            </w:tcBorders>
          </w:tcPr>
          <w:p w14:paraId="3A5C0641">
            <w:pPr>
              <w:tabs>
                <w:tab w:val="left" w:pos="240"/>
              </w:tabs>
              <w:jc w:val="both"/>
              <w:rPr>
                <w:spacing w:val="-4"/>
              </w:rPr>
            </w:pPr>
            <w:r>
              <w:rPr>
                <w:spacing w:val="-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14:paraId="221D1306">
            <w:pPr>
              <w:tabs>
                <w:tab w:val="left" w:pos="240"/>
              </w:tabs>
              <w:jc w:val="both"/>
              <w:rPr>
                <w:spacing w:val="-4"/>
              </w:rPr>
            </w:pPr>
            <w:r>
              <w:rPr>
                <w:spacing w:val="-4"/>
              </w:rPr>
              <w:t>жизнедеятельности»);</w:t>
            </w:r>
          </w:p>
          <w:p w14:paraId="795B4EE3">
            <w:pPr>
              <w:tabs>
                <w:tab w:val="left" w:pos="240"/>
              </w:tabs>
              <w:jc w:val="both"/>
              <w:rPr>
                <w:color w:val="FF0000"/>
                <w:spacing w:val="-4"/>
              </w:rPr>
            </w:pPr>
            <w:r>
              <w:rPr>
                <w:spacing w:val="-4"/>
              </w:rPr>
              <w:t xml:space="preserve">советник директора по воспитанию и взаимодействию с детскими общественными объединениями. </w:t>
            </w:r>
          </w:p>
        </w:tc>
      </w:tr>
      <w:tr w14:paraId="31FC1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4815" w:type="dxa"/>
            <w:tcBorders>
              <w:top w:val="single" w:color="auto" w:sz="4" w:space="0"/>
              <w:left w:val="single" w:color="auto" w:sz="4" w:space="0"/>
              <w:bottom w:val="single" w:color="auto" w:sz="4" w:space="0"/>
              <w:right w:val="single" w:color="auto" w:sz="4" w:space="0"/>
            </w:tcBorders>
          </w:tcPr>
          <w:p w14:paraId="196AEAC3">
            <w:pPr>
              <w:tabs>
                <w:tab w:val="left" w:pos="240"/>
              </w:tabs>
              <w:jc w:val="both"/>
              <w:rPr>
                <w:spacing w:val="-4"/>
              </w:rPr>
            </w:pPr>
            <w:r>
              <w:rPr>
                <w:spacing w:val="-4"/>
              </w:rPr>
              <w:t>Преподаватель – организатор основ безопасности жизнедеятельности, допризывной подготовки</w:t>
            </w:r>
          </w:p>
        </w:tc>
        <w:tc>
          <w:tcPr>
            <w:tcW w:w="5245" w:type="dxa"/>
            <w:tcBorders>
              <w:top w:val="single" w:color="auto" w:sz="4" w:space="0"/>
              <w:left w:val="single" w:color="auto" w:sz="4" w:space="0"/>
              <w:bottom w:val="single" w:color="auto" w:sz="4" w:space="0"/>
              <w:right w:val="single" w:color="auto" w:sz="4" w:space="0"/>
            </w:tcBorders>
          </w:tcPr>
          <w:p w14:paraId="5DD0230E">
            <w:pPr>
              <w:tabs>
                <w:tab w:val="left" w:pos="240"/>
              </w:tabs>
              <w:jc w:val="both"/>
              <w:rPr>
                <w:spacing w:val="-4"/>
              </w:rPr>
            </w:pPr>
            <w:r>
              <w:rPr>
                <w:spacing w:val="-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4E8EE6D0">
            <w:pPr>
              <w:tabs>
                <w:tab w:val="left" w:pos="240"/>
              </w:tabs>
              <w:jc w:val="both"/>
              <w:rPr>
                <w:spacing w:val="-4"/>
              </w:rPr>
            </w:pPr>
            <w:r>
              <w:rPr>
                <w:spacing w:val="-4"/>
              </w:rPr>
              <w:t>учитель, преподаватель физкультуры (физического воспитания), руководитель физического воспитания;</w:t>
            </w:r>
          </w:p>
          <w:p w14:paraId="050E361E">
            <w:pPr>
              <w:tabs>
                <w:tab w:val="left" w:pos="240"/>
              </w:tabs>
              <w:jc w:val="both"/>
              <w:rPr>
                <w:spacing w:val="-4"/>
              </w:rPr>
            </w:pPr>
            <w:r>
              <w:rPr>
                <w:spacing w:val="-4"/>
              </w:rPr>
              <w:t xml:space="preserve">Советник директора по воспитанию и взаимодействию с детскими общественными объединениями </w:t>
            </w:r>
          </w:p>
        </w:tc>
      </w:tr>
      <w:tr w14:paraId="47CFF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73AC2C9E">
            <w:pPr>
              <w:tabs>
                <w:tab w:val="left" w:pos="240"/>
              </w:tabs>
              <w:jc w:val="both"/>
              <w:rPr>
                <w:spacing w:val="-4"/>
              </w:rPr>
            </w:pPr>
            <w:r>
              <w:rPr>
                <w:spacing w:val="-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1F0C9F35">
            <w:pPr>
              <w:tabs>
                <w:tab w:val="left" w:pos="240"/>
              </w:tabs>
              <w:jc w:val="both"/>
              <w:rPr>
                <w:spacing w:val="-4"/>
              </w:rPr>
            </w:pPr>
            <w:r>
              <w:rPr>
                <w:spacing w:val="-4"/>
              </w:rPr>
              <w:t>учитель, преподаватель физкультуры (физического воспитания), руководитель физического воспитания</w:t>
            </w:r>
          </w:p>
          <w:p w14:paraId="306D0B40">
            <w:pPr>
              <w:tabs>
                <w:tab w:val="left" w:pos="240"/>
              </w:tabs>
              <w:jc w:val="both"/>
              <w:rPr>
                <w:spacing w:val="-4"/>
              </w:rPr>
            </w:pPr>
          </w:p>
        </w:tc>
        <w:tc>
          <w:tcPr>
            <w:tcW w:w="5245" w:type="dxa"/>
            <w:tcBorders>
              <w:top w:val="single" w:color="auto" w:sz="4" w:space="0"/>
              <w:left w:val="single" w:color="auto" w:sz="4" w:space="0"/>
              <w:bottom w:val="single" w:color="auto" w:sz="4" w:space="0"/>
              <w:right w:val="single" w:color="auto" w:sz="4" w:space="0"/>
            </w:tcBorders>
          </w:tcPr>
          <w:p w14:paraId="7CC76863">
            <w:pPr>
              <w:tabs>
                <w:tab w:val="left" w:pos="240"/>
              </w:tabs>
              <w:jc w:val="both"/>
              <w:rPr>
                <w:spacing w:val="-4"/>
              </w:rPr>
            </w:pPr>
            <w:r>
              <w:rPr>
                <w:spacing w:val="-4"/>
              </w:rPr>
              <w:t>Преподаватель-организатор основ безопасности жизнедеятельности, допризывной подготовки</w:t>
            </w:r>
          </w:p>
        </w:tc>
      </w:tr>
      <w:tr w14:paraId="50D4B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6B5D305C">
            <w:pPr>
              <w:tabs>
                <w:tab w:val="left" w:pos="240"/>
              </w:tabs>
              <w:jc w:val="both"/>
              <w:rPr>
                <w:spacing w:val="-4"/>
              </w:rPr>
            </w:pPr>
            <w:r>
              <w:rPr>
                <w:spacing w:val="-4"/>
              </w:rPr>
              <w:t>Руководитель физического воспитания</w:t>
            </w:r>
          </w:p>
        </w:tc>
        <w:tc>
          <w:tcPr>
            <w:tcW w:w="5245" w:type="dxa"/>
            <w:tcBorders>
              <w:top w:val="single" w:color="auto" w:sz="4" w:space="0"/>
              <w:left w:val="single" w:color="auto" w:sz="4" w:space="0"/>
              <w:bottom w:val="single" w:color="auto" w:sz="4" w:space="0"/>
              <w:right w:val="single" w:color="auto" w:sz="4" w:space="0"/>
            </w:tcBorders>
          </w:tcPr>
          <w:p w14:paraId="140BFD27">
            <w:pPr>
              <w:tabs>
                <w:tab w:val="left" w:pos="240"/>
              </w:tabs>
              <w:jc w:val="both"/>
              <w:rPr>
                <w:spacing w:val="-4"/>
              </w:rPr>
            </w:pPr>
            <w:r>
              <w:rPr>
                <w:spacing w:val="-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14:paraId="6F3E8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4815" w:type="dxa"/>
            <w:tcBorders>
              <w:top w:val="single" w:color="auto" w:sz="4" w:space="0"/>
              <w:left w:val="single" w:color="auto" w:sz="4" w:space="0"/>
              <w:bottom w:val="single" w:color="auto" w:sz="4" w:space="0"/>
              <w:right w:val="single" w:color="auto" w:sz="4" w:space="0"/>
            </w:tcBorders>
          </w:tcPr>
          <w:p w14:paraId="2C179915">
            <w:pPr>
              <w:tabs>
                <w:tab w:val="left" w:pos="240"/>
              </w:tabs>
              <w:jc w:val="both"/>
              <w:rPr>
                <w:spacing w:val="-4"/>
              </w:rPr>
            </w:pPr>
            <w:r>
              <w:rPr>
                <w:spacing w:val="-4"/>
              </w:rPr>
              <w:t>Мастер производственного обучения</w:t>
            </w:r>
          </w:p>
        </w:tc>
        <w:tc>
          <w:tcPr>
            <w:tcW w:w="5245" w:type="dxa"/>
            <w:tcBorders>
              <w:top w:val="single" w:color="auto" w:sz="4" w:space="0"/>
              <w:left w:val="single" w:color="auto" w:sz="4" w:space="0"/>
              <w:bottom w:val="single" w:color="auto" w:sz="4" w:space="0"/>
              <w:right w:val="single" w:color="auto" w:sz="4" w:space="0"/>
            </w:tcBorders>
          </w:tcPr>
          <w:p w14:paraId="7C097753">
            <w:pPr>
              <w:tabs>
                <w:tab w:val="left" w:pos="240"/>
              </w:tabs>
              <w:jc w:val="both"/>
              <w:rPr>
                <w:spacing w:val="-4"/>
              </w:rPr>
            </w:pPr>
            <w:r>
              <w:rPr>
                <w:spacing w:val="-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14:paraId="70FD1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6B40911E">
            <w:pPr>
              <w:tabs>
                <w:tab w:val="left" w:pos="240"/>
              </w:tabs>
              <w:jc w:val="both"/>
              <w:rPr>
                <w:spacing w:val="-4"/>
              </w:rPr>
            </w:pPr>
            <w:r>
              <w:rPr>
                <w:spacing w:val="-4"/>
              </w:rPr>
              <w:t>Учитель трудового обучения (технологии)</w:t>
            </w:r>
          </w:p>
        </w:tc>
        <w:tc>
          <w:tcPr>
            <w:tcW w:w="5245" w:type="dxa"/>
            <w:tcBorders>
              <w:top w:val="single" w:color="auto" w:sz="4" w:space="0"/>
              <w:left w:val="single" w:color="auto" w:sz="4" w:space="0"/>
              <w:bottom w:val="single" w:color="auto" w:sz="4" w:space="0"/>
              <w:right w:val="single" w:color="auto" w:sz="4" w:space="0"/>
            </w:tcBorders>
          </w:tcPr>
          <w:p w14:paraId="167A0E40">
            <w:pPr>
              <w:tabs>
                <w:tab w:val="left" w:pos="240"/>
              </w:tabs>
              <w:jc w:val="both"/>
              <w:rPr>
                <w:spacing w:val="-4"/>
              </w:rPr>
            </w:pPr>
            <w:r>
              <w:rPr>
                <w:spacing w:val="-4"/>
              </w:rPr>
              <w:t>Мастер производственного обучения, инструктор по труду</w:t>
            </w:r>
          </w:p>
        </w:tc>
      </w:tr>
      <w:tr w14:paraId="78E3F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3" w:hRule="atLeast"/>
        </w:trPr>
        <w:tc>
          <w:tcPr>
            <w:tcW w:w="4815" w:type="dxa"/>
            <w:tcBorders>
              <w:top w:val="single" w:color="auto" w:sz="4" w:space="0"/>
              <w:left w:val="single" w:color="auto" w:sz="4" w:space="0"/>
              <w:bottom w:val="single" w:color="auto" w:sz="4" w:space="0"/>
              <w:right w:val="single" w:color="auto" w:sz="4" w:space="0"/>
            </w:tcBorders>
          </w:tcPr>
          <w:p w14:paraId="752ED3E6">
            <w:pPr>
              <w:tabs>
                <w:tab w:val="left" w:pos="240"/>
              </w:tabs>
              <w:jc w:val="both"/>
              <w:rPr>
                <w:spacing w:val="-4"/>
              </w:rPr>
            </w:pPr>
            <w:r>
              <w:rPr>
                <w:spacing w:val="-4"/>
              </w:rPr>
              <w:t>Учитель - дефектолог, учитель-логопед, педагог-психолог</w:t>
            </w:r>
          </w:p>
        </w:tc>
        <w:tc>
          <w:tcPr>
            <w:tcW w:w="5245" w:type="dxa"/>
            <w:tcBorders>
              <w:top w:val="single" w:color="auto" w:sz="4" w:space="0"/>
              <w:left w:val="single" w:color="auto" w:sz="4" w:space="0"/>
              <w:bottom w:val="single" w:color="auto" w:sz="4" w:space="0"/>
              <w:right w:val="single" w:color="auto" w:sz="4" w:space="0"/>
            </w:tcBorders>
          </w:tcPr>
          <w:p w14:paraId="73C2640C">
            <w:pPr>
              <w:tabs>
                <w:tab w:val="left" w:pos="240"/>
              </w:tabs>
              <w:jc w:val="both"/>
              <w:rPr>
                <w:spacing w:val="-4"/>
              </w:rPr>
            </w:pPr>
            <w:r>
              <w:rPr>
                <w:spacing w:val="-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0A263054">
            <w:pPr>
              <w:tabs>
                <w:tab w:val="left" w:pos="240"/>
              </w:tabs>
              <w:jc w:val="both"/>
              <w:rPr>
                <w:spacing w:val="-4"/>
              </w:rPr>
            </w:pPr>
            <w:r>
              <w:rPr>
                <w:spacing w:val="-4"/>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31D5D4A3">
            <w:pPr>
              <w:tabs>
                <w:tab w:val="left" w:pos="240"/>
              </w:tabs>
              <w:jc w:val="both"/>
              <w:rPr>
                <w:spacing w:val="-4"/>
              </w:rPr>
            </w:pPr>
            <w:r>
              <w:rPr>
                <w:spacing w:val="-4"/>
              </w:rPr>
              <w:t>педагог-психолог</w:t>
            </w:r>
          </w:p>
        </w:tc>
      </w:tr>
      <w:tr w14:paraId="782A4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4815" w:type="dxa"/>
            <w:tcBorders>
              <w:top w:val="single" w:color="auto" w:sz="4" w:space="0"/>
              <w:left w:val="single" w:color="auto" w:sz="4" w:space="0"/>
              <w:bottom w:val="single" w:color="auto" w:sz="4" w:space="0"/>
              <w:right w:val="single" w:color="auto" w:sz="4" w:space="0"/>
            </w:tcBorders>
          </w:tcPr>
          <w:p w14:paraId="5E533B94">
            <w:pPr>
              <w:tabs>
                <w:tab w:val="left" w:pos="240"/>
              </w:tabs>
              <w:jc w:val="both"/>
              <w:rPr>
                <w:spacing w:val="-4"/>
              </w:rPr>
            </w:pPr>
            <w:r>
              <w:rPr>
                <w:spacing w:val="-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color="auto" w:sz="4" w:space="0"/>
              <w:left w:val="single" w:color="auto" w:sz="4" w:space="0"/>
              <w:bottom w:val="single" w:color="auto" w:sz="4" w:space="0"/>
              <w:right w:val="single" w:color="auto" w:sz="4" w:space="0"/>
            </w:tcBorders>
          </w:tcPr>
          <w:p w14:paraId="2A854263">
            <w:pPr>
              <w:tabs>
                <w:tab w:val="left" w:pos="240"/>
              </w:tabs>
              <w:jc w:val="both"/>
              <w:rPr>
                <w:spacing w:val="-4"/>
              </w:rPr>
            </w:pPr>
            <w:r>
              <w:rPr>
                <w:spacing w:val="-4"/>
              </w:rPr>
              <w:t>Преподаватель детской музыкальной школы (школы искусств, учреждений культуры), музыкальный руководитель, концертмейстер</w:t>
            </w:r>
          </w:p>
        </w:tc>
      </w:tr>
      <w:tr w14:paraId="6BDA1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4815" w:type="dxa"/>
            <w:tcBorders>
              <w:top w:val="single" w:color="auto" w:sz="4" w:space="0"/>
              <w:left w:val="single" w:color="auto" w:sz="4" w:space="0"/>
              <w:bottom w:val="single" w:color="auto" w:sz="4" w:space="0"/>
              <w:right w:val="single" w:color="auto" w:sz="4" w:space="0"/>
            </w:tcBorders>
          </w:tcPr>
          <w:p w14:paraId="16D5FEDA">
            <w:pPr>
              <w:tabs>
                <w:tab w:val="left" w:pos="240"/>
              </w:tabs>
              <w:jc w:val="both"/>
              <w:rPr>
                <w:spacing w:val="-4"/>
              </w:rPr>
            </w:pPr>
            <w:r>
              <w:rPr>
                <w:spacing w:val="-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color="auto" w:sz="4" w:space="0"/>
              <w:left w:val="single" w:color="auto" w:sz="4" w:space="0"/>
              <w:bottom w:val="single" w:color="auto" w:sz="4" w:space="0"/>
              <w:right w:val="single" w:color="auto" w:sz="4" w:space="0"/>
            </w:tcBorders>
          </w:tcPr>
          <w:p w14:paraId="5D9E195D">
            <w:pPr>
              <w:tabs>
                <w:tab w:val="left" w:pos="240"/>
              </w:tabs>
              <w:jc w:val="both"/>
              <w:rPr>
                <w:spacing w:val="-4"/>
              </w:rPr>
            </w:pPr>
            <w:r>
              <w:rPr>
                <w:spacing w:val="-4"/>
              </w:rPr>
              <w:t>Учитель музыки общеобразовательного учреждения, преподаватель музыкальных дисциплин среднего профессионального образования</w:t>
            </w:r>
          </w:p>
        </w:tc>
      </w:tr>
      <w:tr w14:paraId="050BA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4815" w:type="dxa"/>
            <w:tcBorders>
              <w:top w:val="single" w:color="auto" w:sz="4" w:space="0"/>
              <w:left w:val="single" w:color="auto" w:sz="4" w:space="0"/>
              <w:bottom w:val="single" w:color="auto" w:sz="4" w:space="0"/>
              <w:right w:val="single" w:color="auto" w:sz="4" w:space="0"/>
            </w:tcBorders>
          </w:tcPr>
          <w:p w14:paraId="1200615B">
            <w:pPr>
              <w:tabs>
                <w:tab w:val="left" w:pos="240"/>
              </w:tabs>
              <w:jc w:val="both"/>
              <w:rPr>
                <w:spacing w:val="-4"/>
              </w:rPr>
            </w:pPr>
            <w:r>
              <w:rPr>
                <w:spacing w:val="-4"/>
              </w:rPr>
              <w:t>Старший тренер-преподаватель, тренер-преподаватель, в т.ч. ДЮСШ, СДЮШОР, ДЮКПФ</w:t>
            </w:r>
          </w:p>
        </w:tc>
        <w:tc>
          <w:tcPr>
            <w:tcW w:w="5245" w:type="dxa"/>
            <w:tcBorders>
              <w:top w:val="single" w:color="auto" w:sz="4" w:space="0"/>
              <w:left w:val="single" w:color="auto" w:sz="4" w:space="0"/>
              <w:bottom w:val="single" w:color="auto" w:sz="4" w:space="0"/>
              <w:right w:val="single" w:color="auto" w:sz="4" w:space="0"/>
            </w:tcBorders>
          </w:tcPr>
          <w:p w14:paraId="717F83E9">
            <w:pPr>
              <w:tabs>
                <w:tab w:val="left" w:pos="240"/>
              </w:tabs>
              <w:jc w:val="both"/>
              <w:rPr>
                <w:spacing w:val="-4"/>
              </w:rPr>
            </w:pPr>
            <w:r>
              <w:rPr>
                <w:spacing w:val="-4"/>
              </w:rPr>
              <w:t>Учитель, преподаватель физкультуры, инструктор по физкультуре, руководитель физического воспитания</w:t>
            </w:r>
          </w:p>
        </w:tc>
      </w:tr>
      <w:tr w14:paraId="7BC7C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trPr>
        <w:tc>
          <w:tcPr>
            <w:tcW w:w="4815" w:type="dxa"/>
            <w:tcBorders>
              <w:top w:val="single" w:color="auto" w:sz="4" w:space="0"/>
              <w:left w:val="single" w:color="auto" w:sz="4" w:space="0"/>
              <w:bottom w:val="single" w:color="auto" w:sz="4" w:space="0"/>
              <w:right w:val="single" w:color="auto" w:sz="4" w:space="0"/>
            </w:tcBorders>
          </w:tcPr>
          <w:p w14:paraId="152901F7">
            <w:pPr>
              <w:tabs>
                <w:tab w:val="left" w:pos="240"/>
              </w:tabs>
              <w:jc w:val="both"/>
              <w:rPr>
                <w:spacing w:val="-4"/>
              </w:rPr>
            </w:pPr>
            <w:r>
              <w:rPr>
                <w:spacing w:val="-4"/>
              </w:rPr>
              <w:t>Учитель, преподаватель физкультуры, инструктор по физкультуре, руководитель физического воспитания</w:t>
            </w:r>
          </w:p>
        </w:tc>
        <w:tc>
          <w:tcPr>
            <w:tcW w:w="5245" w:type="dxa"/>
            <w:tcBorders>
              <w:top w:val="single" w:color="auto" w:sz="4" w:space="0"/>
              <w:left w:val="single" w:color="auto" w:sz="4" w:space="0"/>
              <w:bottom w:val="single" w:color="auto" w:sz="4" w:space="0"/>
              <w:right w:val="single" w:color="auto" w:sz="4" w:space="0"/>
            </w:tcBorders>
          </w:tcPr>
          <w:p w14:paraId="68F08DF0">
            <w:pPr>
              <w:tabs>
                <w:tab w:val="left" w:pos="240"/>
              </w:tabs>
              <w:jc w:val="both"/>
              <w:rPr>
                <w:spacing w:val="-4"/>
              </w:rPr>
            </w:pPr>
            <w:r>
              <w:rPr>
                <w:spacing w:val="-4"/>
              </w:rPr>
              <w:t>Старший тренер-преподаватель, тренер-преподаватель, в т.ч. ДЮСШ, СДЮШОР, ДЮКПФ</w:t>
            </w:r>
          </w:p>
        </w:tc>
      </w:tr>
      <w:tr w14:paraId="29E47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4815" w:type="dxa"/>
            <w:tcBorders>
              <w:top w:val="single" w:color="auto" w:sz="4" w:space="0"/>
              <w:left w:val="single" w:color="auto" w:sz="4" w:space="0"/>
              <w:bottom w:val="single" w:color="auto" w:sz="4" w:space="0"/>
              <w:right w:val="single" w:color="auto" w:sz="4" w:space="0"/>
            </w:tcBorders>
          </w:tcPr>
          <w:p w14:paraId="6868CD4F">
            <w:pPr>
              <w:tabs>
                <w:tab w:val="left" w:pos="240"/>
              </w:tabs>
              <w:jc w:val="both"/>
              <w:rPr>
                <w:spacing w:val="-4"/>
              </w:rPr>
            </w:pPr>
            <w:r>
              <w:rPr>
                <w:spacing w:val="-4"/>
              </w:rPr>
              <w:t xml:space="preserve">Преподаватель профессиональной образовательной организации </w:t>
            </w:r>
          </w:p>
        </w:tc>
        <w:tc>
          <w:tcPr>
            <w:tcW w:w="5245" w:type="dxa"/>
            <w:tcBorders>
              <w:top w:val="single" w:color="auto" w:sz="4" w:space="0"/>
              <w:left w:val="single" w:color="auto" w:sz="4" w:space="0"/>
              <w:bottom w:val="single" w:color="auto" w:sz="4" w:space="0"/>
              <w:right w:val="single" w:color="auto" w:sz="4" w:space="0"/>
            </w:tcBorders>
          </w:tcPr>
          <w:p w14:paraId="0BA6E246">
            <w:pPr>
              <w:tabs>
                <w:tab w:val="left" w:pos="240"/>
              </w:tabs>
              <w:jc w:val="both"/>
              <w:rPr>
                <w:spacing w:val="-4"/>
              </w:rPr>
            </w:pPr>
            <w:r>
              <w:rPr>
                <w:spacing w:val="-4"/>
              </w:rPr>
              <w:t xml:space="preserve">Учитель того же предмета </w:t>
            </w:r>
          </w:p>
          <w:p w14:paraId="10309119">
            <w:pPr>
              <w:tabs>
                <w:tab w:val="left" w:pos="240"/>
              </w:tabs>
              <w:jc w:val="both"/>
              <w:rPr>
                <w:spacing w:val="-4"/>
              </w:rPr>
            </w:pPr>
            <w:r>
              <w:rPr>
                <w:spacing w:val="-4"/>
              </w:rPr>
              <w:t>в общеобразовательной организации</w:t>
            </w:r>
          </w:p>
        </w:tc>
      </w:tr>
      <w:tr w14:paraId="4E330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4815" w:type="dxa"/>
            <w:tcBorders>
              <w:top w:val="single" w:color="auto" w:sz="4" w:space="0"/>
              <w:left w:val="single" w:color="auto" w:sz="4" w:space="0"/>
              <w:bottom w:val="single" w:color="auto" w:sz="4" w:space="0"/>
              <w:right w:val="single" w:color="auto" w:sz="4" w:space="0"/>
            </w:tcBorders>
          </w:tcPr>
          <w:p w14:paraId="7E5CB887">
            <w:pPr>
              <w:tabs>
                <w:tab w:val="left" w:pos="240"/>
              </w:tabs>
              <w:jc w:val="both"/>
              <w:rPr>
                <w:spacing w:val="-4"/>
              </w:rPr>
            </w:pPr>
            <w:r>
              <w:rPr>
                <w:spacing w:val="-4"/>
              </w:rPr>
              <w:t>Учитель общеобразовательной организации</w:t>
            </w:r>
          </w:p>
        </w:tc>
        <w:tc>
          <w:tcPr>
            <w:tcW w:w="5245" w:type="dxa"/>
            <w:tcBorders>
              <w:top w:val="single" w:color="auto" w:sz="4" w:space="0"/>
              <w:left w:val="single" w:color="auto" w:sz="4" w:space="0"/>
              <w:bottom w:val="single" w:color="auto" w:sz="4" w:space="0"/>
              <w:right w:val="single" w:color="auto" w:sz="4" w:space="0"/>
            </w:tcBorders>
          </w:tcPr>
          <w:p w14:paraId="26CA200F">
            <w:pPr>
              <w:tabs>
                <w:tab w:val="left" w:pos="240"/>
              </w:tabs>
              <w:jc w:val="both"/>
              <w:rPr>
                <w:spacing w:val="-4"/>
              </w:rPr>
            </w:pPr>
            <w:r>
              <w:rPr>
                <w:spacing w:val="-4"/>
              </w:rPr>
              <w:t xml:space="preserve">Преподаватель того же предмета </w:t>
            </w:r>
          </w:p>
          <w:p w14:paraId="60BCDEE9">
            <w:pPr>
              <w:tabs>
                <w:tab w:val="left" w:pos="240"/>
              </w:tabs>
              <w:jc w:val="both"/>
              <w:rPr>
                <w:spacing w:val="-4"/>
              </w:rPr>
            </w:pPr>
            <w:r>
              <w:rPr>
                <w:spacing w:val="-4"/>
              </w:rPr>
              <w:t>в профессиональной образовательной организации</w:t>
            </w:r>
          </w:p>
        </w:tc>
      </w:tr>
      <w:tr w14:paraId="1B5A8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4815" w:type="dxa"/>
            <w:tcBorders>
              <w:top w:val="single" w:color="auto" w:sz="4" w:space="0"/>
              <w:left w:val="single" w:color="auto" w:sz="4" w:space="0"/>
              <w:bottom w:val="single" w:color="auto" w:sz="4" w:space="0"/>
              <w:right w:val="single" w:color="auto" w:sz="4" w:space="0"/>
            </w:tcBorders>
          </w:tcPr>
          <w:p w14:paraId="4D41D44E">
            <w:pPr>
              <w:tabs>
                <w:tab w:val="left" w:pos="240"/>
              </w:tabs>
              <w:jc w:val="both"/>
              <w:rPr>
                <w:spacing w:val="-4"/>
              </w:rPr>
            </w:pPr>
            <w:r>
              <w:rPr>
                <w:spacing w:val="-4"/>
              </w:rPr>
              <w:t>Воспитатель</w:t>
            </w:r>
          </w:p>
        </w:tc>
        <w:tc>
          <w:tcPr>
            <w:tcW w:w="5245" w:type="dxa"/>
            <w:tcBorders>
              <w:top w:val="single" w:color="auto" w:sz="4" w:space="0"/>
              <w:left w:val="single" w:color="auto" w:sz="4" w:space="0"/>
              <w:bottom w:val="single" w:color="auto" w:sz="4" w:space="0"/>
              <w:right w:val="single" w:color="auto" w:sz="4" w:space="0"/>
            </w:tcBorders>
          </w:tcPr>
          <w:p w14:paraId="3559880E">
            <w:pPr>
              <w:tabs>
                <w:tab w:val="left" w:pos="240"/>
              </w:tabs>
              <w:jc w:val="both"/>
              <w:rPr>
                <w:spacing w:val="-4"/>
              </w:rPr>
            </w:pPr>
            <w:r>
              <w:rPr>
                <w:spacing w:val="-4"/>
              </w:rPr>
              <w:t>Старший воспитатель</w:t>
            </w:r>
          </w:p>
        </w:tc>
      </w:tr>
      <w:tr w14:paraId="74C07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815" w:type="dxa"/>
            <w:tcBorders>
              <w:top w:val="single" w:color="auto" w:sz="4" w:space="0"/>
              <w:left w:val="single" w:color="auto" w:sz="4" w:space="0"/>
              <w:bottom w:val="single" w:color="auto" w:sz="4" w:space="0"/>
              <w:right w:val="single" w:color="auto" w:sz="4" w:space="0"/>
            </w:tcBorders>
          </w:tcPr>
          <w:p w14:paraId="42EE8328">
            <w:pPr>
              <w:tabs>
                <w:tab w:val="left" w:pos="240"/>
              </w:tabs>
              <w:jc w:val="both"/>
              <w:rPr>
                <w:spacing w:val="-4"/>
              </w:rPr>
            </w:pPr>
            <w:r>
              <w:rPr>
                <w:spacing w:val="-4"/>
              </w:rPr>
              <w:t>Старший воспитатель</w:t>
            </w:r>
          </w:p>
        </w:tc>
        <w:tc>
          <w:tcPr>
            <w:tcW w:w="5245" w:type="dxa"/>
            <w:tcBorders>
              <w:top w:val="single" w:color="auto" w:sz="4" w:space="0"/>
              <w:left w:val="single" w:color="auto" w:sz="4" w:space="0"/>
              <w:bottom w:val="single" w:color="auto" w:sz="4" w:space="0"/>
              <w:right w:val="single" w:color="auto" w:sz="4" w:space="0"/>
            </w:tcBorders>
          </w:tcPr>
          <w:p w14:paraId="1887A4C1">
            <w:pPr>
              <w:tabs>
                <w:tab w:val="left" w:pos="240"/>
              </w:tabs>
              <w:jc w:val="both"/>
              <w:rPr>
                <w:spacing w:val="-4"/>
              </w:rPr>
            </w:pPr>
            <w:r>
              <w:rPr>
                <w:spacing w:val="-4"/>
              </w:rPr>
              <w:t>Воспитатель</w:t>
            </w:r>
          </w:p>
        </w:tc>
      </w:tr>
      <w:tr w14:paraId="13D94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53C74CBB">
            <w:pPr>
              <w:tabs>
                <w:tab w:val="left" w:pos="240"/>
              </w:tabs>
              <w:jc w:val="both"/>
              <w:rPr>
                <w:spacing w:val="-4"/>
              </w:rPr>
            </w:pPr>
            <w:r>
              <w:rPr>
                <w:spacing w:val="-4"/>
              </w:rPr>
              <w:t>Педагог дополнительного образования</w:t>
            </w:r>
          </w:p>
        </w:tc>
        <w:tc>
          <w:tcPr>
            <w:tcW w:w="5245" w:type="dxa"/>
            <w:tcBorders>
              <w:top w:val="single" w:color="auto" w:sz="4" w:space="0"/>
              <w:left w:val="single" w:color="auto" w:sz="4" w:space="0"/>
              <w:bottom w:val="single" w:color="auto" w:sz="4" w:space="0"/>
              <w:right w:val="single" w:color="auto" w:sz="4" w:space="0"/>
            </w:tcBorders>
          </w:tcPr>
          <w:p w14:paraId="77EC9F45">
            <w:pPr>
              <w:tabs>
                <w:tab w:val="left" w:pos="240"/>
              </w:tabs>
              <w:jc w:val="both"/>
              <w:rPr>
                <w:spacing w:val="-4"/>
              </w:rPr>
            </w:pPr>
            <w:r>
              <w:rPr>
                <w:spacing w:val="-4"/>
              </w:rPr>
              <w:t>Старший педагог дополнительного образования</w:t>
            </w:r>
          </w:p>
          <w:p w14:paraId="4F4B24D0">
            <w:pPr>
              <w:tabs>
                <w:tab w:val="left" w:pos="240"/>
              </w:tabs>
              <w:jc w:val="both"/>
              <w:rPr>
                <w:spacing w:val="-4"/>
              </w:rPr>
            </w:pPr>
          </w:p>
        </w:tc>
      </w:tr>
      <w:tr w14:paraId="78E11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4F20E2F4">
            <w:pPr>
              <w:tabs>
                <w:tab w:val="left" w:pos="240"/>
              </w:tabs>
              <w:jc w:val="both"/>
              <w:rPr>
                <w:spacing w:val="-4"/>
              </w:rPr>
            </w:pPr>
            <w:r>
              <w:rPr>
                <w:spacing w:val="-4"/>
              </w:rPr>
              <w:t>Старший педагог дополнительного образования</w:t>
            </w:r>
          </w:p>
        </w:tc>
        <w:tc>
          <w:tcPr>
            <w:tcW w:w="5245" w:type="dxa"/>
            <w:tcBorders>
              <w:top w:val="single" w:color="auto" w:sz="4" w:space="0"/>
              <w:left w:val="single" w:color="auto" w:sz="4" w:space="0"/>
              <w:bottom w:val="single" w:color="auto" w:sz="4" w:space="0"/>
              <w:right w:val="single" w:color="auto" w:sz="4" w:space="0"/>
            </w:tcBorders>
          </w:tcPr>
          <w:p w14:paraId="4F953A4D">
            <w:pPr>
              <w:tabs>
                <w:tab w:val="left" w:pos="240"/>
              </w:tabs>
              <w:jc w:val="both"/>
              <w:rPr>
                <w:spacing w:val="-4"/>
              </w:rPr>
            </w:pPr>
            <w:r>
              <w:rPr>
                <w:spacing w:val="-4"/>
              </w:rPr>
              <w:t>Педагог дополнительного образования</w:t>
            </w:r>
          </w:p>
        </w:tc>
      </w:tr>
      <w:tr w14:paraId="7E13B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2DF0E092">
            <w:pPr>
              <w:tabs>
                <w:tab w:val="left" w:pos="240"/>
              </w:tabs>
              <w:jc w:val="both"/>
              <w:rPr>
                <w:spacing w:val="-4"/>
              </w:rPr>
            </w:pPr>
            <w:r>
              <w:rPr>
                <w:spacing w:val="-4"/>
              </w:rPr>
              <w:t>Методист</w:t>
            </w:r>
          </w:p>
          <w:p w14:paraId="65187847">
            <w:pPr>
              <w:tabs>
                <w:tab w:val="left" w:pos="240"/>
              </w:tabs>
              <w:jc w:val="both"/>
              <w:rPr>
                <w:spacing w:val="-4"/>
              </w:rPr>
            </w:pPr>
          </w:p>
        </w:tc>
        <w:tc>
          <w:tcPr>
            <w:tcW w:w="5245" w:type="dxa"/>
            <w:tcBorders>
              <w:top w:val="single" w:color="auto" w:sz="4" w:space="0"/>
              <w:left w:val="single" w:color="auto" w:sz="4" w:space="0"/>
              <w:bottom w:val="single" w:color="auto" w:sz="4" w:space="0"/>
              <w:right w:val="single" w:color="auto" w:sz="4" w:space="0"/>
            </w:tcBorders>
          </w:tcPr>
          <w:p w14:paraId="07365C03">
            <w:pPr>
              <w:tabs>
                <w:tab w:val="left" w:pos="240"/>
              </w:tabs>
              <w:jc w:val="both"/>
              <w:rPr>
                <w:spacing w:val="-4"/>
              </w:rPr>
            </w:pPr>
            <w:r>
              <w:rPr>
                <w:spacing w:val="-4"/>
              </w:rPr>
              <w:t>Старший методист</w:t>
            </w:r>
          </w:p>
        </w:tc>
      </w:tr>
      <w:tr w14:paraId="1794D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51A37A2D">
            <w:pPr>
              <w:tabs>
                <w:tab w:val="left" w:pos="240"/>
              </w:tabs>
              <w:jc w:val="both"/>
              <w:rPr>
                <w:spacing w:val="-4"/>
              </w:rPr>
            </w:pPr>
            <w:r>
              <w:rPr>
                <w:spacing w:val="-4"/>
              </w:rPr>
              <w:t>Старший методист</w:t>
            </w:r>
          </w:p>
        </w:tc>
        <w:tc>
          <w:tcPr>
            <w:tcW w:w="5245" w:type="dxa"/>
            <w:tcBorders>
              <w:top w:val="single" w:color="auto" w:sz="4" w:space="0"/>
              <w:left w:val="single" w:color="auto" w:sz="4" w:space="0"/>
              <w:bottom w:val="single" w:color="auto" w:sz="4" w:space="0"/>
              <w:right w:val="single" w:color="auto" w:sz="4" w:space="0"/>
            </w:tcBorders>
          </w:tcPr>
          <w:p w14:paraId="765C8E99">
            <w:pPr>
              <w:tabs>
                <w:tab w:val="left" w:pos="240"/>
              </w:tabs>
              <w:jc w:val="both"/>
              <w:rPr>
                <w:spacing w:val="-4"/>
              </w:rPr>
            </w:pPr>
            <w:r>
              <w:rPr>
                <w:spacing w:val="-4"/>
              </w:rPr>
              <w:t>Методист</w:t>
            </w:r>
          </w:p>
          <w:p w14:paraId="0C9FEAE3">
            <w:pPr>
              <w:tabs>
                <w:tab w:val="left" w:pos="240"/>
              </w:tabs>
              <w:jc w:val="both"/>
              <w:rPr>
                <w:spacing w:val="-4"/>
              </w:rPr>
            </w:pPr>
          </w:p>
        </w:tc>
      </w:tr>
      <w:tr w14:paraId="211C3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683D5390">
            <w:pPr>
              <w:tabs>
                <w:tab w:val="left" w:pos="240"/>
              </w:tabs>
              <w:jc w:val="both"/>
              <w:rPr>
                <w:spacing w:val="-4"/>
              </w:rPr>
            </w:pPr>
            <w:r>
              <w:rPr>
                <w:spacing w:val="-4"/>
              </w:rPr>
              <w:t>Инструктор-методист</w:t>
            </w:r>
          </w:p>
        </w:tc>
        <w:tc>
          <w:tcPr>
            <w:tcW w:w="5245" w:type="dxa"/>
            <w:tcBorders>
              <w:top w:val="single" w:color="auto" w:sz="4" w:space="0"/>
              <w:left w:val="single" w:color="auto" w:sz="4" w:space="0"/>
              <w:bottom w:val="single" w:color="auto" w:sz="4" w:space="0"/>
              <w:right w:val="single" w:color="auto" w:sz="4" w:space="0"/>
            </w:tcBorders>
          </w:tcPr>
          <w:p w14:paraId="6A7F32A8">
            <w:pPr>
              <w:tabs>
                <w:tab w:val="left" w:pos="240"/>
              </w:tabs>
              <w:jc w:val="both"/>
              <w:rPr>
                <w:spacing w:val="-4"/>
              </w:rPr>
            </w:pPr>
            <w:r>
              <w:rPr>
                <w:spacing w:val="-4"/>
              </w:rPr>
              <w:t>Старший инструктор-методист</w:t>
            </w:r>
          </w:p>
          <w:p w14:paraId="1B685D0E">
            <w:pPr>
              <w:tabs>
                <w:tab w:val="left" w:pos="240"/>
              </w:tabs>
              <w:jc w:val="both"/>
              <w:rPr>
                <w:spacing w:val="-4"/>
              </w:rPr>
            </w:pPr>
          </w:p>
        </w:tc>
      </w:tr>
      <w:tr w14:paraId="4143E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301C704A">
            <w:pPr>
              <w:tabs>
                <w:tab w:val="left" w:pos="240"/>
              </w:tabs>
              <w:jc w:val="both"/>
              <w:rPr>
                <w:spacing w:val="-4"/>
              </w:rPr>
            </w:pPr>
            <w:r>
              <w:rPr>
                <w:spacing w:val="-4"/>
              </w:rPr>
              <w:t>Старший инструктор-методист</w:t>
            </w:r>
          </w:p>
        </w:tc>
        <w:tc>
          <w:tcPr>
            <w:tcW w:w="5245" w:type="dxa"/>
            <w:tcBorders>
              <w:top w:val="single" w:color="auto" w:sz="4" w:space="0"/>
              <w:left w:val="single" w:color="auto" w:sz="4" w:space="0"/>
              <w:bottom w:val="single" w:color="auto" w:sz="4" w:space="0"/>
              <w:right w:val="single" w:color="auto" w:sz="4" w:space="0"/>
            </w:tcBorders>
          </w:tcPr>
          <w:p w14:paraId="0A6B3113">
            <w:pPr>
              <w:tabs>
                <w:tab w:val="left" w:pos="240"/>
              </w:tabs>
              <w:jc w:val="both"/>
              <w:rPr>
                <w:spacing w:val="-4"/>
              </w:rPr>
            </w:pPr>
            <w:r>
              <w:rPr>
                <w:spacing w:val="-4"/>
              </w:rPr>
              <w:t>Инструктор-методист</w:t>
            </w:r>
          </w:p>
          <w:p w14:paraId="7BA25B23">
            <w:pPr>
              <w:tabs>
                <w:tab w:val="left" w:pos="240"/>
              </w:tabs>
              <w:jc w:val="both"/>
              <w:rPr>
                <w:spacing w:val="-4"/>
              </w:rPr>
            </w:pPr>
          </w:p>
        </w:tc>
      </w:tr>
      <w:tr w14:paraId="38445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2D886650">
            <w:pPr>
              <w:tabs>
                <w:tab w:val="left" w:pos="240"/>
              </w:tabs>
              <w:jc w:val="both"/>
              <w:rPr>
                <w:spacing w:val="-4"/>
              </w:rPr>
            </w:pPr>
            <w:r>
              <w:rPr>
                <w:spacing w:val="-4"/>
              </w:rPr>
              <w:t>Тренер-преподаватель</w:t>
            </w:r>
          </w:p>
        </w:tc>
        <w:tc>
          <w:tcPr>
            <w:tcW w:w="5245" w:type="dxa"/>
            <w:tcBorders>
              <w:top w:val="single" w:color="auto" w:sz="4" w:space="0"/>
              <w:left w:val="single" w:color="auto" w:sz="4" w:space="0"/>
              <w:bottom w:val="single" w:color="auto" w:sz="4" w:space="0"/>
              <w:right w:val="single" w:color="auto" w:sz="4" w:space="0"/>
            </w:tcBorders>
          </w:tcPr>
          <w:p w14:paraId="6642B945">
            <w:pPr>
              <w:tabs>
                <w:tab w:val="left" w:pos="240"/>
              </w:tabs>
              <w:jc w:val="both"/>
              <w:rPr>
                <w:spacing w:val="-4"/>
              </w:rPr>
            </w:pPr>
            <w:r>
              <w:rPr>
                <w:spacing w:val="-4"/>
              </w:rPr>
              <w:t>Старший тренер-преподаватель</w:t>
            </w:r>
          </w:p>
          <w:p w14:paraId="5B208A7C">
            <w:pPr>
              <w:tabs>
                <w:tab w:val="left" w:pos="240"/>
              </w:tabs>
              <w:jc w:val="both"/>
              <w:rPr>
                <w:spacing w:val="-4"/>
              </w:rPr>
            </w:pPr>
          </w:p>
        </w:tc>
      </w:tr>
      <w:tr w14:paraId="74BCF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1F39CC11">
            <w:pPr>
              <w:tabs>
                <w:tab w:val="left" w:pos="240"/>
              </w:tabs>
              <w:jc w:val="both"/>
              <w:rPr>
                <w:spacing w:val="-4"/>
              </w:rPr>
            </w:pPr>
            <w:r>
              <w:rPr>
                <w:spacing w:val="-4"/>
              </w:rPr>
              <w:t>Старший тренер-преподаватель</w:t>
            </w:r>
          </w:p>
          <w:p w14:paraId="3A1258C9">
            <w:pPr>
              <w:tabs>
                <w:tab w:val="left" w:pos="240"/>
              </w:tabs>
              <w:jc w:val="both"/>
              <w:rPr>
                <w:spacing w:val="-4"/>
              </w:rPr>
            </w:pPr>
          </w:p>
        </w:tc>
        <w:tc>
          <w:tcPr>
            <w:tcW w:w="5245" w:type="dxa"/>
            <w:tcBorders>
              <w:top w:val="single" w:color="auto" w:sz="4" w:space="0"/>
              <w:left w:val="single" w:color="auto" w:sz="4" w:space="0"/>
              <w:bottom w:val="single" w:color="auto" w:sz="4" w:space="0"/>
              <w:right w:val="single" w:color="auto" w:sz="4" w:space="0"/>
            </w:tcBorders>
          </w:tcPr>
          <w:p w14:paraId="0A0FD806">
            <w:pPr>
              <w:tabs>
                <w:tab w:val="left" w:pos="240"/>
              </w:tabs>
              <w:jc w:val="both"/>
              <w:rPr>
                <w:spacing w:val="-4"/>
              </w:rPr>
            </w:pPr>
            <w:r>
              <w:rPr>
                <w:spacing w:val="-4"/>
              </w:rPr>
              <w:t>Тренер-преподаватель</w:t>
            </w:r>
          </w:p>
        </w:tc>
      </w:tr>
      <w:tr w14:paraId="46B70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32F49B83">
            <w:pPr>
              <w:tabs>
                <w:tab w:val="left" w:pos="240"/>
              </w:tabs>
              <w:jc w:val="both"/>
              <w:rPr>
                <w:spacing w:val="-4"/>
              </w:rPr>
            </w:pPr>
            <w:r>
              <w:rPr>
                <w:spacing w:val="-4"/>
              </w:rPr>
              <w:t>Учитель-дефектолог, педагог-психолог</w:t>
            </w:r>
          </w:p>
          <w:p w14:paraId="2D6EE87C">
            <w:pPr>
              <w:tabs>
                <w:tab w:val="left" w:pos="240"/>
              </w:tabs>
              <w:jc w:val="both"/>
              <w:rPr>
                <w:spacing w:val="-4"/>
              </w:rPr>
            </w:pPr>
            <w:r>
              <w:rPr>
                <w:b/>
                <w:bCs/>
                <w:spacing w:val="-4"/>
              </w:rPr>
              <w:t xml:space="preserve"> </w:t>
            </w:r>
          </w:p>
        </w:tc>
        <w:tc>
          <w:tcPr>
            <w:tcW w:w="5245" w:type="dxa"/>
            <w:tcBorders>
              <w:top w:val="single" w:color="auto" w:sz="4" w:space="0"/>
              <w:left w:val="single" w:color="auto" w:sz="4" w:space="0"/>
              <w:bottom w:val="single" w:color="auto" w:sz="4" w:space="0"/>
              <w:right w:val="single" w:color="auto" w:sz="4" w:space="0"/>
            </w:tcBorders>
          </w:tcPr>
          <w:p w14:paraId="33CBDE57">
            <w:pPr>
              <w:tabs>
                <w:tab w:val="left" w:pos="240"/>
              </w:tabs>
              <w:jc w:val="both"/>
              <w:rPr>
                <w:spacing w:val="-4"/>
              </w:rPr>
            </w:pPr>
            <w:r>
              <w:rPr>
                <w:spacing w:val="-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69609616">
            <w:pPr>
              <w:tabs>
                <w:tab w:val="left" w:pos="240"/>
              </w:tabs>
              <w:jc w:val="both"/>
              <w:rPr>
                <w:spacing w:val="-4"/>
              </w:rPr>
            </w:pPr>
            <w:r>
              <w:rPr>
                <w:spacing w:val="-4"/>
              </w:rPr>
              <w:t>педагог-психолог.</w:t>
            </w:r>
          </w:p>
          <w:p w14:paraId="0527C943">
            <w:pPr>
              <w:tabs>
                <w:tab w:val="left" w:pos="240"/>
              </w:tabs>
              <w:jc w:val="both"/>
              <w:rPr>
                <w:spacing w:val="-4"/>
              </w:rPr>
            </w:pPr>
          </w:p>
        </w:tc>
      </w:tr>
      <w:tr w14:paraId="704EA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57FE2D58">
            <w:pPr>
              <w:tabs>
                <w:tab w:val="left" w:pos="240"/>
              </w:tabs>
              <w:jc w:val="both"/>
              <w:rPr>
                <w:spacing w:val="-4"/>
              </w:rPr>
            </w:pPr>
            <w:r>
              <w:rPr>
                <w:spacing w:val="-4"/>
              </w:rPr>
              <w:t>Концертмейстер</w:t>
            </w:r>
          </w:p>
        </w:tc>
        <w:tc>
          <w:tcPr>
            <w:tcW w:w="5245" w:type="dxa"/>
            <w:tcBorders>
              <w:top w:val="single" w:color="auto" w:sz="4" w:space="0"/>
              <w:left w:val="single" w:color="auto" w:sz="4" w:space="0"/>
              <w:bottom w:val="single" w:color="auto" w:sz="4" w:space="0"/>
              <w:right w:val="single" w:color="auto" w:sz="4" w:space="0"/>
            </w:tcBorders>
          </w:tcPr>
          <w:p w14:paraId="5E524D29">
            <w:pPr>
              <w:tabs>
                <w:tab w:val="left" w:pos="240"/>
              </w:tabs>
              <w:jc w:val="both"/>
              <w:rPr>
                <w:spacing w:val="-4"/>
              </w:rPr>
            </w:pPr>
            <w:r>
              <w:rPr>
                <w:spacing w:val="-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3D12FA62">
            <w:pPr>
              <w:tabs>
                <w:tab w:val="left" w:pos="240"/>
              </w:tabs>
              <w:jc w:val="both"/>
              <w:rPr>
                <w:spacing w:val="-4"/>
              </w:rPr>
            </w:pPr>
          </w:p>
        </w:tc>
      </w:tr>
      <w:tr w14:paraId="2264E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68157C15">
            <w:pPr>
              <w:tabs>
                <w:tab w:val="left" w:pos="240"/>
              </w:tabs>
              <w:jc w:val="both"/>
              <w:rPr>
                <w:spacing w:val="-4"/>
              </w:rPr>
            </w:pPr>
            <w:r>
              <w:rPr>
                <w:spacing w:val="-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69326094">
            <w:pPr>
              <w:tabs>
                <w:tab w:val="left" w:pos="240"/>
              </w:tabs>
              <w:rPr>
                <w:spacing w:val="-4"/>
              </w:rPr>
            </w:pPr>
          </w:p>
        </w:tc>
        <w:tc>
          <w:tcPr>
            <w:tcW w:w="5245" w:type="dxa"/>
            <w:tcBorders>
              <w:top w:val="single" w:color="auto" w:sz="4" w:space="0"/>
              <w:left w:val="single" w:color="auto" w:sz="4" w:space="0"/>
              <w:bottom w:val="single" w:color="auto" w:sz="4" w:space="0"/>
              <w:right w:val="single" w:color="auto" w:sz="4" w:space="0"/>
            </w:tcBorders>
          </w:tcPr>
          <w:p w14:paraId="7E40B862">
            <w:pPr>
              <w:tabs>
                <w:tab w:val="left" w:pos="240"/>
              </w:tabs>
              <w:jc w:val="both"/>
              <w:rPr>
                <w:spacing w:val="-4"/>
              </w:rPr>
            </w:pPr>
            <w:r>
              <w:rPr>
                <w:spacing w:val="-4"/>
              </w:rPr>
              <w:t>Концертмейстер</w:t>
            </w:r>
          </w:p>
        </w:tc>
      </w:tr>
      <w:tr w14:paraId="065C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1D2A332F">
            <w:pPr>
              <w:tabs>
                <w:tab w:val="left" w:pos="240"/>
              </w:tabs>
              <w:jc w:val="both"/>
              <w:rPr>
                <w:spacing w:val="-4"/>
              </w:rPr>
            </w:pPr>
            <w:r>
              <w:rPr>
                <w:spacing w:val="-4"/>
              </w:rPr>
              <w:t>Библиотекарь</w:t>
            </w:r>
          </w:p>
        </w:tc>
        <w:tc>
          <w:tcPr>
            <w:tcW w:w="5245" w:type="dxa"/>
            <w:tcBorders>
              <w:top w:val="single" w:color="auto" w:sz="4" w:space="0"/>
              <w:left w:val="single" w:color="auto" w:sz="4" w:space="0"/>
              <w:bottom w:val="single" w:color="auto" w:sz="4" w:space="0"/>
              <w:right w:val="single" w:color="auto" w:sz="4" w:space="0"/>
            </w:tcBorders>
          </w:tcPr>
          <w:p w14:paraId="5C82778D">
            <w:pPr>
              <w:tabs>
                <w:tab w:val="left" w:pos="240"/>
              </w:tabs>
              <w:jc w:val="both"/>
              <w:rPr>
                <w:spacing w:val="-4"/>
              </w:rPr>
            </w:pPr>
            <w:r>
              <w:rPr>
                <w:spacing w:val="-4"/>
              </w:rPr>
              <w:t>Педагог-библиотекарь</w:t>
            </w:r>
          </w:p>
        </w:tc>
      </w:tr>
      <w:tr w14:paraId="2BE3F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Borders>
              <w:top w:val="single" w:color="auto" w:sz="4" w:space="0"/>
              <w:left w:val="single" w:color="auto" w:sz="4" w:space="0"/>
              <w:bottom w:val="single" w:color="auto" w:sz="4" w:space="0"/>
              <w:right w:val="single" w:color="auto" w:sz="4" w:space="0"/>
            </w:tcBorders>
          </w:tcPr>
          <w:p w14:paraId="404371E9">
            <w:pPr>
              <w:tabs>
                <w:tab w:val="left" w:pos="240"/>
              </w:tabs>
              <w:jc w:val="both"/>
              <w:rPr>
                <w:spacing w:val="-4"/>
              </w:rPr>
            </w:pPr>
            <w:r>
              <w:rPr>
                <w:spacing w:val="-4"/>
              </w:rPr>
              <w:t>Педагог-библиотекарь</w:t>
            </w:r>
          </w:p>
        </w:tc>
        <w:tc>
          <w:tcPr>
            <w:tcW w:w="5245" w:type="dxa"/>
            <w:tcBorders>
              <w:top w:val="single" w:color="auto" w:sz="4" w:space="0"/>
              <w:left w:val="single" w:color="auto" w:sz="4" w:space="0"/>
              <w:bottom w:val="single" w:color="auto" w:sz="4" w:space="0"/>
              <w:right w:val="single" w:color="auto" w:sz="4" w:space="0"/>
            </w:tcBorders>
          </w:tcPr>
          <w:p w14:paraId="38C2A7CC">
            <w:pPr>
              <w:tabs>
                <w:tab w:val="left" w:pos="240"/>
              </w:tabs>
              <w:jc w:val="both"/>
              <w:rPr>
                <w:spacing w:val="-4"/>
              </w:rPr>
            </w:pPr>
            <w:r>
              <w:rPr>
                <w:spacing w:val="-4"/>
              </w:rPr>
              <w:t>Библиотекарь</w:t>
            </w:r>
          </w:p>
        </w:tc>
      </w:tr>
      <w:tr w14:paraId="6489D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4815" w:type="dxa"/>
            <w:tcBorders>
              <w:top w:val="single" w:color="auto" w:sz="4" w:space="0"/>
              <w:left w:val="single" w:color="auto" w:sz="4" w:space="0"/>
              <w:bottom w:val="single" w:color="auto" w:sz="4" w:space="0"/>
              <w:right w:val="single" w:color="auto" w:sz="4" w:space="0"/>
            </w:tcBorders>
          </w:tcPr>
          <w:p w14:paraId="5808BAB6">
            <w:pPr>
              <w:tabs>
                <w:tab w:val="left" w:pos="240"/>
              </w:tabs>
              <w:jc w:val="both"/>
              <w:rPr>
                <w:spacing w:val="-4"/>
                <w:highlight w:val="green"/>
              </w:rPr>
            </w:pPr>
            <w:r>
              <w:rPr>
                <w:rFonts w:eastAsia="Calibri"/>
                <w:spacing w:val="-4"/>
              </w:rPr>
              <w:t xml:space="preserve">Старший методист, методист </w:t>
            </w:r>
          </w:p>
        </w:tc>
        <w:tc>
          <w:tcPr>
            <w:tcW w:w="5245" w:type="dxa"/>
            <w:tcBorders>
              <w:top w:val="single" w:color="auto" w:sz="4" w:space="0"/>
              <w:left w:val="single" w:color="auto" w:sz="4" w:space="0"/>
              <w:bottom w:val="single" w:color="auto" w:sz="4" w:space="0"/>
              <w:right w:val="single" w:color="auto" w:sz="4" w:space="0"/>
            </w:tcBorders>
          </w:tcPr>
          <w:p w14:paraId="6743AE2B">
            <w:pPr>
              <w:tabs>
                <w:tab w:val="left" w:pos="240"/>
              </w:tabs>
              <w:jc w:val="both"/>
              <w:rPr>
                <w:spacing w:val="-4"/>
                <w:highlight w:val="green"/>
              </w:rPr>
            </w:pPr>
            <w:r>
              <w:rPr>
                <w:rFonts w:eastAsia="Calibri"/>
                <w:spacing w:val="-4"/>
              </w:rPr>
              <w:t>Учитель, воспитатель, преподаватель</w:t>
            </w:r>
          </w:p>
        </w:tc>
      </w:tr>
      <w:tr w14:paraId="41C72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4815" w:type="dxa"/>
            <w:tcBorders>
              <w:top w:val="single" w:color="auto" w:sz="4" w:space="0"/>
              <w:left w:val="single" w:color="auto" w:sz="4" w:space="0"/>
              <w:bottom w:val="single" w:color="auto" w:sz="4" w:space="0"/>
              <w:right w:val="single" w:color="auto" w:sz="4" w:space="0"/>
            </w:tcBorders>
          </w:tcPr>
          <w:p w14:paraId="5B119AF6">
            <w:pPr>
              <w:tabs>
                <w:tab w:val="left" w:pos="240"/>
              </w:tabs>
              <w:jc w:val="both"/>
              <w:rPr>
                <w:rFonts w:eastAsia="Calibri"/>
                <w:spacing w:val="-4"/>
              </w:rPr>
            </w:pPr>
            <w:r>
              <w:rPr>
                <w:rFonts w:eastAsia="Calibri"/>
                <w:spacing w:val="-4"/>
              </w:rPr>
              <w:t>Учитель, воспитатель, преподаватель</w:t>
            </w:r>
          </w:p>
        </w:tc>
        <w:tc>
          <w:tcPr>
            <w:tcW w:w="5245" w:type="dxa"/>
            <w:tcBorders>
              <w:top w:val="single" w:color="auto" w:sz="4" w:space="0"/>
              <w:left w:val="single" w:color="auto" w:sz="4" w:space="0"/>
              <w:bottom w:val="single" w:color="auto" w:sz="4" w:space="0"/>
              <w:right w:val="single" w:color="auto" w:sz="4" w:space="0"/>
            </w:tcBorders>
          </w:tcPr>
          <w:p w14:paraId="1D57FB7C">
            <w:pPr>
              <w:tabs>
                <w:tab w:val="left" w:pos="240"/>
              </w:tabs>
              <w:jc w:val="both"/>
              <w:rPr>
                <w:rFonts w:eastAsia="Calibri"/>
                <w:spacing w:val="-4"/>
              </w:rPr>
            </w:pPr>
            <w:r>
              <w:rPr>
                <w:rFonts w:eastAsia="Calibri"/>
                <w:spacing w:val="-4"/>
              </w:rPr>
              <w:t>Старший методист, методист</w:t>
            </w:r>
          </w:p>
        </w:tc>
      </w:tr>
    </w:tbl>
    <w:p w14:paraId="2C0BE1C0">
      <w:pPr>
        <w:tabs>
          <w:tab w:val="left" w:pos="240"/>
        </w:tabs>
        <w:ind w:firstLine="709"/>
        <w:jc w:val="both"/>
      </w:pPr>
    </w:p>
    <w:p w14:paraId="5F6C88A1">
      <w:pPr>
        <w:tabs>
          <w:tab w:val="left" w:pos="240"/>
        </w:tabs>
        <w:ind w:firstLine="709"/>
        <w:jc w:val="both"/>
      </w:pPr>
    </w:p>
    <w:p w14:paraId="20F4F27B">
      <w:pPr>
        <w:tabs>
          <w:tab w:val="left" w:pos="240"/>
        </w:tabs>
        <w:ind w:firstLine="709"/>
        <w:jc w:val="both"/>
        <w:rPr>
          <w:spacing w:val="-4"/>
        </w:rPr>
      </w:pPr>
      <w:r>
        <w:rPr>
          <w:spacing w:val="-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5419630B">
      <w:pPr>
        <w:ind w:firstLine="709"/>
        <w:jc w:val="both"/>
        <w:rPr>
          <w:spacing w:val="-4"/>
        </w:rPr>
      </w:pPr>
      <w:r>
        <w:rPr>
          <w:spacing w:val="-4"/>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7542EB9F">
      <w:pPr>
        <w:ind w:firstLine="709"/>
        <w:jc w:val="both"/>
        <w:rPr>
          <w:color w:val="000000"/>
          <w:spacing w:val="-4"/>
        </w:rPr>
      </w:pPr>
      <w:r>
        <w:rPr>
          <w:spacing w:val="-4"/>
        </w:rPr>
        <w:t xml:space="preserve">- в период нахождения педагогического работника в отпуске по беременности и родам и уходу за ребенком до достижения им трех лет, </w:t>
      </w:r>
      <w:r>
        <w:rPr>
          <w:color w:val="000000"/>
          <w:spacing w:val="-4"/>
        </w:rPr>
        <w:t>либо срок ее действия заканчивается в текущем году;</w:t>
      </w:r>
    </w:p>
    <w:p w14:paraId="69390A5A">
      <w:pPr>
        <w:ind w:firstLine="709"/>
        <w:jc w:val="both"/>
        <w:rPr>
          <w:spacing w:val="-4"/>
        </w:rPr>
      </w:pPr>
      <w:r>
        <w:rPr>
          <w:spacing w:val="-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31AB2C22">
      <w:pPr>
        <w:ind w:firstLine="709"/>
        <w:jc w:val="both"/>
        <w:rPr>
          <w:color w:val="000000"/>
          <w:spacing w:val="-4"/>
        </w:rPr>
      </w:pPr>
      <w:r>
        <w:rPr>
          <w:color w:val="000000"/>
          <w:spacing w:val="-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41A8F69D">
      <w:pPr>
        <w:ind w:firstLine="709"/>
        <w:jc w:val="both"/>
        <w:rPr>
          <w:color w:val="000000"/>
          <w:spacing w:val="-4"/>
        </w:rPr>
      </w:pPr>
      <w:r>
        <w:rPr>
          <w:color w:val="000000"/>
          <w:spacing w:val="-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5282AD1C">
      <w:pPr>
        <w:ind w:firstLine="708"/>
        <w:jc w:val="both"/>
        <w:rPr>
          <w:color w:val="000000" w:themeColor="text1"/>
          <w:spacing w:val="-4"/>
        </w:rPr>
      </w:pPr>
      <w:r>
        <w:rPr>
          <w:color w:val="000000"/>
          <w:spacing w:val="-4"/>
        </w:rPr>
        <w:t>2.3.</w:t>
      </w:r>
      <w:r>
        <w:rPr>
          <w:color w:val="FF0000"/>
          <w:spacing w:val="-4"/>
        </w:rPr>
        <w:t xml:space="preserve"> </w:t>
      </w:r>
      <w:r>
        <w:rPr>
          <w:color w:val="000000" w:themeColor="text1"/>
          <w:spacing w:val="-4"/>
        </w:rPr>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758086CE">
      <w:pPr>
        <w:pStyle w:val="28"/>
        <w:ind w:firstLine="709"/>
        <w:contextualSpacing/>
        <w:rPr>
          <w:sz w:val="24"/>
          <w:szCs w:val="24"/>
        </w:rPr>
      </w:pPr>
    </w:p>
    <w:p w14:paraId="5E576262">
      <w:pPr>
        <w:pStyle w:val="28"/>
        <w:ind w:firstLine="709"/>
        <w:contextualSpacing/>
        <w:rPr>
          <w:sz w:val="24"/>
          <w:szCs w:val="24"/>
        </w:rPr>
      </w:pPr>
    </w:p>
    <w:p w14:paraId="346A9E90">
      <w:pPr>
        <w:pStyle w:val="28"/>
        <w:ind w:firstLine="709"/>
        <w:contextualSpacing/>
      </w:pPr>
    </w:p>
    <w:p w14:paraId="678F0F4B">
      <w:pPr>
        <w:pStyle w:val="28"/>
        <w:ind w:firstLine="709"/>
        <w:contextualSpacing/>
      </w:pPr>
    </w:p>
    <w:p w14:paraId="5064A22A">
      <w:pPr>
        <w:pStyle w:val="28"/>
        <w:ind w:firstLine="709"/>
        <w:contextualSpacing/>
      </w:pPr>
    </w:p>
    <w:p w14:paraId="7A7EFD79">
      <w:pPr>
        <w:pStyle w:val="28"/>
        <w:ind w:firstLine="709"/>
        <w:contextualSpacing/>
      </w:pPr>
    </w:p>
    <w:p w14:paraId="0C2724FD">
      <w:pPr>
        <w:pStyle w:val="28"/>
        <w:ind w:firstLine="709"/>
        <w:contextualSpacing/>
      </w:pPr>
    </w:p>
    <w:p w14:paraId="51DD6471">
      <w:pPr>
        <w:pStyle w:val="28"/>
        <w:ind w:firstLine="709"/>
        <w:contextualSpacing/>
      </w:pPr>
    </w:p>
    <w:p w14:paraId="4018DDBA">
      <w:pPr>
        <w:pStyle w:val="28"/>
        <w:ind w:firstLine="709"/>
        <w:contextualSpacing/>
      </w:pPr>
    </w:p>
    <w:p w14:paraId="2FD57C77">
      <w:pPr>
        <w:pStyle w:val="28"/>
        <w:ind w:firstLine="709"/>
        <w:contextualSpacing/>
      </w:pPr>
    </w:p>
    <w:p w14:paraId="01271096">
      <w:pPr>
        <w:pStyle w:val="28"/>
        <w:ind w:firstLine="709"/>
        <w:contextualSpacing/>
      </w:pPr>
    </w:p>
    <w:p w14:paraId="7DB43C87">
      <w:pPr>
        <w:pStyle w:val="28"/>
        <w:ind w:firstLine="709"/>
        <w:contextualSpacing/>
      </w:pPr>
    </w:p>
    <w:p w14:paraId="2F079FC9">
      <w:pPr>
        <w:pStyle w:val="28"/>
        <w:ind w:firstLine="709"/>
        <w:contextualSpacing/>
      </w:pPr>
    </w:p>
    <w:p w14:paraId="6BA93FF3">
      <w:pPr>
        <w:pStyle w:val="28"/>
        <w:ind w:firstLine="709"/>
        <w:contextualSpacing/>
      </w:pPr>
    </w:p>
    <w:p w14:paraId="05BF65D7">
      <w:pPr>
        <w:pStyle w:val="28"/>
        <w:ind w:firstLine="709"/>
        <w:contextualSpacing/>
      </w:pPr>
    </w:p>
    <w:p w14:paraId="3720B6F7">
      <w:pPr>
        <w:pStyle w:val="28"/>
        <w:ind w:firstLine="709"/>
        <w:contextualSpacing/>
      </w:pPr>
    </w:p>
    <w:p w14:paraId="06B04E32">
      <w:pPr>
        <w:pStyle w:val="28"/>
        <w:ind w:firstLine="709"/>
        <w:contextualSpacing/>
      </w:pPr>
    </w:p>
    <w:p w14:paraId="56ED7CA5">
      <w:pPr>
        <w:pStyle w:val="28"/>
        <w:ind w:firstLine="709"/>
        <w:contextualSpacing/>
      </w:pPr>
    </w:p>
    <w:p w14:paraId="47369DA2">
      <w:pPr>
        <w:pStyle w:val="28"/>
        <w:ind w:firstLine="709"/>
        <w:contextualSpacing/>
      </w:pPr>
    </w:p>
    <w:p w14:paraId="1204C6B9">
      <w:pPr>
        <w:spacing w:before="100" w:after="100" w:line="100" w:lineRule="atLeast"/>
        <w:ind w:right="-193"/>
        <w:jc w:val="right"/>
        <w:rPr>
          <w:bCs/>
          <w:i/>
          <w:color w:val="000000"/>
        </w:rPr>
      </w:pPr>
    </w:p>
    <w:p w14:paraId="4932A365">
      <w:pPr>
        <w:spacing w:before="100" w:after="100" w:line="100" w:lineRule="atLeast"/>
        <w:ind w:right="-193"/>
        <w:jc w:val="right"/>
        <w:rPr>
          <w:bCs/>
          <w:i/>
          <w:color w:val="000000"/>
        </w:rPr>
      </w:pPr>
    </w:p>
    <w:p w14:paraId="7EE821B2">
      <w:pPr>
        <w:spacing w:before="100" w:after="100" w:line="100" w:lineRule="atLeast"/>
        <w:ind w:right="-193"/>
        <w:jc w:val="right"/>
        <w:rPr>
          <w:bCs/>
          <w:i/>
          <w:color w:val="000000"/>
        </w:rPr>
      </w:pPr>
    </w:p>
    <w:p w14:paraId="5728D632">
      <w:pPr>
        <w:spacing w:before="100" w:after="100" w:line="100" w:lineRule="atLeast"/>
        <w:ind w:right="-193"/>
        <w:jc w:val="right"/>
        <w:rPr>
          <w:bCs/>
          <w:i/>
          <w:color w:val="000000"/>
        </w:rPr>
      </w:pPr>
    </w:p>
    <w:p w14:paraId="472D4EF6">
      <w:pPr>
        <w:spacing w:before="100" w:after="100" w:line="100" w:lineRule="atLeast"/>
        <w:ind w:right="-193"/>
        <w:jc w:val="right"/>
        <w:rPr>
          <w:bCs/>
          <w:i/>
          <w:color w:val="000000"/>
        </w:rPr>
      </w:pPr>
    </w:p>
    <w:p w14:paraId="155828E5">
      <w:pPr>
        <w:spacing w:before="100" w:after="100" w:line="100" w:lineRule="atLeast"/>
        <w:ind w:right="-193"/>
        <w:jc w:val="right"/>
        <w:rPr>
          <w:bCs/>
          <w:i/>
          <w:color w:val="000000"/>
        </w:rPr>
      </w:pPr>
    </w:p>
    <w:p w14:paraId="74386F2C">
      <w:pPr>
        <w:spacing w:before="100" w:after="100" w:line="100" w:lineRule="atLeast"/>
        <w:ind w:right="-193"/>
        <w:jc w:val="right"/>
        <w:rPr>
          <w:bCs/>
          <w:i/>
          <w:color w:val="000000"/>
        </w:rPr>
      </w:pPr>
    </w:p>
    <w:p w14:paraId="54AA555C">
      <w:pPr>
        <w:spacing w:before="100" w:after="100" w:line="100" w:lineRule="atLeast"/>
        <w:ind w:right="-193"/>
        <w:jc w:val="right"/>
        <w:rPr>
          <w:bCs/>
          <w:i/>
          <w:color w:val="000000"/>
        </w:rPr>
      </w:pPr>
      <w:r>
        <w:rPr>
          <w:bCs/>
          <w:i/>
          <w:color w:val="000000"/>
        </w:rPr>
        <w:t>Приложение №3</w:t>
      </w:r>
    </w:p>
    <w:p w14:paraId="321AB5AF">
      <w:pPr>
        <w:spacing w:before="100" w:after="100" w:line="100" w:lineRule="atLeast"/>
        <w:ind w:right="-193"/>
        <w:jc w:val="right"/>
        <w:rPr>
          <w:bCs/>
          <w:i/>
          <w:color w:val="000000"/>
        </w:rPr>
      </w:pPr>
      <w:r>
        <w:rPr>
          <w:bCs/>
          <w:i/>
          <w:color w:val="000000"/>
        </w:rPr>
        <w:t>к коллективному договору на 2024-2027 гг.</w:t>
      </w:r>
    </w:p>
    <w:p w14:paraId="3B1385D6">
      <w:pPr>
        <w:jc w:val="center"/>
        <w:rPr>
          <w:b/>
        </w:rPr>
      </w:pPr>
    </w:p>
    <w:p w14:paraId="1F74F342">
      <w:pPr>
        <w:jc w:val="center"/>
        <w:rPr>
          <w:b/>
        </w:rPr>
      </w:pPr>
      <w:r>
        <w:rPr>
          <w:b/>
          <w:sz w:val="28"/>
          <w:szCs w:val="28"/>
        </w:rPr>
        <w:t>Список должностей</w:t>
      </w:r>
      <w:r>
        <w:rPr>
          <w:b/>
          <w:bCs/>
          <w:color w:val="000000"/>
          <w:sz w:val="28"/>
          <w:szCs w:val="28"/>
        </w:rPr>
        <w:t xml:space="preserve"> </w:t>
      </w:r>
      <w:r>
        <w:rPr>
          <w:b/>
          <w:bCs/>
          <w:sz w:val="28"/>
          <w:szCs w:val="28"/>
        </w:rPr>
        <w:t>МБДОУ «Детский сад  №20 г.Азнакаево</w:t>
      </w:r>
      <w:r>
        <w:rPr>
          <w:b/>
        </w:rPr>
        <w:t>,</w:t>
      </w:r>
    </w:p>
    <w:p w14:paraId="455D963C">
      <w:pPr>
        <w:jc w:val="center"/>
        <w:rPr>
          <w:b/>
          <w:sz w:val="28"/>
          <w:szCs w:val="28"/>
        </w:rPr>
      </w:pPr>
      <w:r>
        <w:rPr>
          <w:b/>
          <w:sz w:val="28"/>
          <w:szCs w:val="28"/>
        </w:rPr>
        <w:t>с вредными условиями труда, работа в которых</w:t>
      </w:r>
    </w:p>
    <w:p w14:paraId="4E883CAC">
      <w:pPr>
        <w:jc w:val="center"/>
        <w:rPr>
          <w:b/>
          <w:sz w:val="28"/>
          <w:szCs w:val="28"/>
        </w:rPr>
      </w:pPr>
      <w:r>
        <w:rPr>
          <w:b/>
          <w:sz w:val="28"/>
          <w:szCs w:val="28"/>
        </w:rPr>
        <w:t xml:space="preserve">дает право на доплату и дополнительный отпуск </w:t>
      </w:r>
    </w:p>
    <w:p w14:paraId="28D3A863">
      <w:pPr>
        <w:jc w:val="center"/>
        <w:rPr>
          <w:b/>
        </w:rPr>
      </w:pPr>
      <w:r>
        <w:rPr>
          <w:b/>
        </w:rPr>
        <w:t xml:space="preserve">в соответствии с результатами проведения специальной </w:t>
      </w:r>
    </w:p>
    <w:p w14:paraId="6E675C38">
      <w:pPr>
        <w:jc w:val="center"/>
        <w:rPr>
          <w:b/>
        </w:rPr>
      </w:pPr>
      <w:r>
        <w:rPr>
          <w:b/>
        </w:rPr>
        <w:t xml:space="preserve">оценки условий труда рабочих мест (17.02.2017) </w:t>
      </w:r>
    </w:p>
    <w:p w14:paraId="20DFB8BB">
      <w:pPr>
        <w:shd w:val="clear" w:color="auto" w:fill="FFFFFF"/>
        <w:spacing w:before="4" w:line="320" w:lineRule="exact"/>
        <w:ind w:left="1208"/>
        <w:rPr>
          <w:color w:val="000000"/>
          <w:spacing w:val="-11"/>
          <w:w w:val="104"/>
        </w:rPr>
      </w:pPr>
    </w:p>
    <w:tbl>
      <w:tblPr>
        <w:tblStyle w:val="4"/>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2347"/>
        <w:gridCol w:w="1397"/>
        <w:gridCol w:w="1417"/>
        <w:gridCol w:w="2531"/>
        <w:gridCol w:w="1754"/>
      </w:tblGrid>
      <w:tr w14:paraId="19CB8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14:paraId="64D3C6F7">
            <w:pPr>
              <w:spacing w:before="4" w:line="320" w:lineRule="exact"/>
              <w:jc w:val="center"/>
              <w:rPr>
                <w:b/>
                <w:color w:val="000000"/>
                <w:spacing w:val="-11"/>
                <w:w w:val="104"/>
              </w:rPr>
            </w:pPr>
            <w:r>
              <w:rPr>
                <w:b/>
                <w:color w:val="000000"/>
                <w:spacing w:val="-11"/>
                <w:w w:val="104"/>
              </w:rPr>
              <w:t>№ п/п</w:t>
            </w:r>
          </w:p>
        </w:tc>
        <w:tc>
          <w:tcPr>
            <w:tcW w:w="2347" w:type="dxa"/>
          </w:tcPr>
          <w:p w14:paraId="23D04948">
            <w:pPr>
              <w:spacing w:before="4" w:line="320" w:lineRule="exact"/>
              <w:jc w:val="center"/>
              <w:rPr>
                <w:b/>
                <w:color w:val="000000"/>
                <w:spacing w:val="-11"/>
                <w:w w:val="104"/>
              </w:rPr>
            </w:pPr>
            <w:r>
              <w:rPr>
                <w:b/>
                <w:color w:val="000000"/>
                <w:spacing w:val="-11"/>
                <w:w w:val="104"/>
              </w:rPr>
              <w:t>Должность</w:t>
            </w:r>
          </w:p>
        </w:tc>
        <w:tc>
          <w:tcPr>
            <w:tcW w:w="1397" w:type="dxa"/>
          </w:tcPr>
          <w:p w14:paraId="6464E6E0">
            <w:pPr>
              <w:spacing w:before="4" w:line="320" w:lineRule="exact"/>
              <w:jc w:val="center"/>
              <w:rPr>
                <w:b/>
                <w:color w:val="000000"/>
                <w:spacing w:val="-11"/>
                <w:w w:val="104"/>
              </w:rPr>
            </w:pPr>
            <w:r>
              <w:rPr>
                <w:b/>
                <w:color w:val="000000"/>
                <w:spacing w:val="-11"/>
                <w:w w:val="104"/>
              </w:rPr>
              <w:t>Класс вредности</w:t>
            </w:r>
          </w:p>
        </w:tc>
        <w:tc>
          <w:tcPr>
            <w:tcW w:w="1417" w:type="dxa"/>
          </w:tcPr>
          <w:p w14:paraId="75D98348">
            <w:pPr>
              <w:spacing w:before="4" w:line="320" w:lineRule="exact"/>
              <w:jc w:val="center"/>
              <w:rPr>
                <w:b/>
                <w:color w:val="000000"/>
                <w:spacing w:val="-11"/>
                <w:w w:val="104"/>
              </w:rPr>
            </w:pPr>
            <w:r>
              <w:rPr>
                <w:b/>
                <w:color w:val="000000"/>
                <w:spacing w:val="-11"/>
                <w:w w:val="104"/>
              </w:rPr>
              <w:t>Доплата</w:t>
            </w:r>
          </w:p>
        </w:tc>
        <w:tc>
          <w:tcPr>
            <w:tcW w:w="2531" w:type="dxa"/>
          </w:tcPr>
          <w:p w14:paraId="2CF6F39E">
            <w:pPr>
              <w:spacing w:before="4" w:line="320" w:lineRule="exact"/>
              <w:jc w:val="center"/>
              <w:rPr>
                <w:b/>
                <w:color w:val="000000"/>
                <w:spacing w:val="-11"/>
                <w:w w:val="104"/>
              </w:rPr>
            </w:pPr>
            <w:r>
              <w:rPr>
                <w:b/>
                <w:color w:val="000000"/>
                <w:spacing w:val="-11"/>
                <w:w w:val="104"/>
              </w:rPr>
              <w:t>Продолжительность дополнительного отпуска</w:t>
            </w:r>
          </w:p>
        </w:tc>
        <w:tc>
          <w:tcPr>
            <w:tcW w:w="1754" w:type="dxa"/>
          </w:tcPr>
          <w:p w14:paraId="78F05624">
            <w:pPr>
              <w:spacing w:before="4" w:line="320" w:lineRule="exact"/>
              <w:jc w:val="center"/>
              <w:rPr>
                <w:b/>
                <w:color w:val="000000"/>
                <w:spacing w:val="-11"/>
                <w:w w:val="104"/>
              </w:rPr>
            </w:pPr>
            <w:r>
              <w:rPr>
                <w:b/>
                <w:color w:val="000000"/>
                <w:spacing w:val="-11"/>
                <w:w w:val="104"/>
              </w:rPr>
              <w:t>Сокращенный рабочий день</w:t>
            </w:r>
          </w:p>
        </w:tc>
      </w:tr>
      <w:tr w14:paraId="36327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14:paraId="0B7C9900">
            <w:pPr>
              <w:numPr>
                <w:ilvl w:val="0"/>
                <w:numId w:val="5"/>
              </w:numPr>
              <w:spacing w:before="4" w:line="320" w:lineRule="exact"/>
              <w:rPr>
                <w:color w:val="000000"/>
                <w:spacing w:val="-11"/>
                <w:w w:val="104"/>
              </w:rPr>
            </w:pPr>
          </w:p>
        </w:tc>
        <w:tc>
          <w:tcPr>
            <w:tcW w:w="2347" w:type="dxa"/>
          </w:tcPr>
          <w:p w14:paraId="479EF0CD">
            <w:pPr>
              <w:spacing w:before="4" w:line="320" w:lineRule="exact"/>
              <w:rPr>
                <w:spacing w:val="-11"/>
                <w:w w:val="104"/>
              </w:rPr>
            </w:pPr>
            <w:r>
              <w:rPr>
                <w:spacing w:val="-11"/>
                <w:w w:val="104"/>
              </w:rPr>
              <w:t xml:space="preserve">Уборщик служебных </w:t>
            </w:r>
          </w:p>
        </w:tc>
        <w:tc>
          <w:tcPr>
            <w:tcW w:w="1397" w:type="dxa"/>
          </w:tcPr>
          <w:p w14:paraId="5BDEFBB4">
            <w:pPr>
              <w:spacing w:before="4" w:line="320" w:lineRule="exact"/>
              <w:jc w:val="center"/>
              <w:rPr>
                <w:spacing w:val="-11"/>
                <w:w w:val="104"/>
              </w:rPr>
            </w:pPr>
            <w:r>
              <w:rPr>
                <w:spacing w:val="-11"/>
                <w:w w:val="104"/>
              </w:rPr>
              <w:t xml:space="preserve"> 3.1</w:t>
            </w:r>
          </w:p>
        </w:tc>
        <w:tc>
          <w:tcPr>
            <w:tcW w:w="1417" w:type="dxa"/>
          </w:tcPr>
          <w:p w14:paraId="472CCB69">
            <w:pPr>
              <w:spacing w:before="4" w:line="320" w:lineRule="exact"/>
              <w:jc w:val="center"/>
              <w:rPr>
                <w:spacing w:val="-11"/>
                <w:w w:val="104"/>
              </w:rPr>
            </w:pPr>
            <w:r>
              <w:rPr>
                <w:spacing w:val="-11"/>
                <w:w w:val="104"/>
              </w:rPr>
              <w:t xml:space="preserve"> 4%</w:t>
            </w:r>
          </w:p>
        </w:tc>
        <w:tc>
          <w:tcPr>
            <w:tcW w:w="2531" w:type="dxa"/>
          </w:tcPr>
          <w:p w14:paraId="69B7D388">
            <w:pPr>
              <w:spacing w:before="4" w:line="320" w:lineRule="exact"/>
              <w:jc w:val="center"/>
              <w:rPr>
                <w:spacing w:val="-11"/>
                <w:w w:val="104"/>
              </w:rPr>
            </w:pPr>
            <w:r>
              <w:rPr>
                <w:spacing w:val="-11"/>
                <w:w w:val="104"/>
              </w:rPr>
              <w:t>нет</w:t>
            </w:r>
          </w:p>
        </w:tc>
        <w:tc>
          <w:tcPr>
            <w:tcW w:w="1754" w:type="dxa"/>
          </w:tcPr>
          <w:p w14:paraId="3AA6983C">
            <w:pPr>
              <w:spacing w:before="4" w:line="320" w:lineRule="exact"/>
              <w:jc w:val="center"/>
              <w:rPr>
                <w:spacing w:val="-11"/>
                <w:w w:val="104"/>
              </w:rPr>
            </w:pPr>
            <w:r>
              <w:rPr>
                <w:spacing w:val="-11"/>
                <w:w w:val="104"/>
              </w:rPr>
              <w:t>нет</w:t>
            </w:r>
          </w:p>
        </w:tc>
      </w:tr>
      <w:tr w14:paraId="1C12F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14:paraId="3A5F7CF0">
            <w:pPr>
              <w:numPr>
                <w:ilvl w:val="0"/>
                <w:numId w:val="5"/>
              </w:numPr>
              <w:spacing w:before="4" w:line="320" w:lineRule="exact"/>
              <w:rPr>
                <w:color w:val="000000"/>
                <w:spacing w:val="-11"/>
                <w:w w:val="104"/>
              </w:rPr>
            </w:pPr>
          </w:p>
        </w:tc>
        <w:tc>
          <w:tcPr>
            <w:tcW w:w="2347" w:type="dxa"/>
          </w:tcPr>
          <w:p w14:paraId="5A6C70EB">
            <w:pPr>
              <w:spacing w:before="4" w:line="320" w:lineRule="exact"/>
              <w:rPr>
                <w:spacing w:val="-11"/>
                <w:w w:val="104"/>
              </w:rPr>
            </w:pPr>
            <w:r>
              <w:rPr>
                <w:spacing w:val="-11"/>
                <w:w w:val="104"/>
              </w:rPr>
              <w:t xml:space="preserve"> Повар</w:t>
            </w:r>
          </w:p>
        </w:tc>
        <w:tc>
          <w:tcPr>
            <w:tcW w:w="1397" w:type="dxa"/>
          </w:tcPr>
          <w:p w14:paraId="23DCFF2F">
            <w:pPr>
              <w:spacing w:before="4" w:line="320" w:lineRule="exact"/>
              <w:jc w:val="center"/>
              <w:rPr>
                <w:spacing w:val="-11"/>
                <w:w w:val="104"/>
              </w:rPr>
            </w:pPr>
            <w:r>
              <w:rPr>
                <w:spacing w:val="-11"/>
                <w:w w:val="104"/>
              </w:rPr>
              <w:t xml:space="preserve"> 3.2</w:t>
            </w:r>
          </w:p>
        </w:tc>
        <w:tc>
          <w:tcPr>
            <w:tcW w:w="1417" w:type="dxa"/>
          </w:tcPr>
          <w:p w14:paraId="2980B669">
            <w:pPr>
              <w:spacing w:before="4" w:line="320" w:lineRule="exact"/>
              <w:jc w:val="center"/>
              <w:rPr>
                <w:spacing w:val="-11"/>
                <w:w w:val="104"/>
              </w:rPr>
            </w:pPr>
            <w:r>
              <w:rPr>
                <w:spacing w:val="-11"/>
                <w:w w:val="104"/>
              </w:rPr>
              <w:t>4%</w:t>
            </w:r>
          </w:p>
        </w:tc>
        <w:tc>
          <w:tcPr>
            <w:tcW w:w="2531" w:type="dxa"/>
          </w:tcPr>
          <w:p w14:paraId="31B16755">
            <w:pPr>
              <w:spacing w:before="4" w:line="320" w:lineRule="exact"/>
              <w:jc w:val="center"/>
              <w:rPr>
                <w:spacing w:val="-11"/>
                <w:w w:val="104"/>
              </w:rPr>
            </w:pPr>
            <w:r>
              <w:rPr>
                <w:spacing w:val="-11"/>
                <w:w w:val="104"/>
              </w:rPr>
              <w:t xml:space="preserve"> 6 дней</w:t>
            </w:r>
          </w:p>
        </w:tc>
        <w:tc>
          <w:tcPr>
            <w:tcW w:w="1754" w:type="dxa"/>
          </w:tcPr>
          <w:p w14:paraId="1E596767">
            <w:pPr>
              <w:spacing w:before="4" w:line="320" w:lineRule="exact"/>
              <w:jc w:val="center"/>
              <w:rPr>
                <w:spacing w:val="-11"/>
                <w:w w:val="104"/>
              </w:rPr>
            </w:pPr>
            <w:r>
              <w:rPr>
                <w:spacing w:val="-11"/>
                <w:w w:val="104"/>
              </w:rPr>
              <w:t>нет</w:t>
            </w:r>
          </w:p>
        </w:tc>
      </w:tr>
      <w:tr w14:paraId="4F99F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14:paraId="588F0A3D">
            <w:pPr>
              <w:numPr>
                <w:ilvl w:val="0"/>
                <w:numId w:val="5"/>
              </w:numPr>
              <w:spacing w:before="4" w:line="320" w:lineRule="exact"/>
              <w:rPr>
                <w:color w:val="000000"/>
                <w:spacing w:val="-11"/>
                <w:w w:val="104"/>
              </w:rPr>
            </w:pPr>
          </w:p>
        </w:tc>
        <w:tc>
          <w:tcPr>
            <w:tcW w:w="2347" w:type="dxa"/>
          </w:tcPr>
          <w:p w14:paraId="7B981281">
            <w:pPr>
              <w:shd w:val="clear" w:color="auto" w:fill="FFFFFF"/>
              <w:spacing w:line="320" w:lineRule="exact"/>
              <w:ind w:left="72"/>
              <w:rPr>
                <w:spacing w:val="-13"/>
                <w:w w:val="104"/>
              </w:rPr>
            </w:pPr>
            <w:r>
              <w:rPr>
                <w:spacing w:val="-13"/>
                <w:w w:val="104"/>
              </w:rPr>
              <w:t>Машинист по стирке белья</w:t>
            </w:r>
          </w:p>
        </w:tc>
        <w:tc>
          <w:tcPr>
            <w:tcW w:w="1397" w:type="dxa"/>
          </w:tcPr>
          <w:p w14:paraId="2E2A9731">
            <w:pPr>
              <w:spacing w:before="4" w:line="320" w:lineRule="exact"/>
              <w:jc w:val="center"/>
              <w:rPr>
                <w:spacing w:val="-11"/>
                <w:w w:val="104"/>
              </w:rPr>
            </w:pPr>
            <w:r>
              <w:rPr>
                <w:spacing w:val="-11"/>
                <w:w w:val="104"/>
              </w:rPr>
              <w:t>3.1</w:t>
            </w:r>
          </w:p>
        </w:tc>
        <w:tc>
          <w:tcPr>
            <w:tcW w:w="1417" w:type="dxa"/>
          </w:tcPr>
          <w:p w14:paraId="6A5EC07D">
            <w:pPr>
              <w:spacing w:before="4" w:line="320" w:lineRule="exact"/>
              <w:jc w:val="center"/>
              <w:rPr>
                <w:spacing w:val="-11"/>
                <w:w w:val="104"/>
              </w:rPr>
            </w:pPr>
            <w:r>
              <w:rPr>
                <w:spacing w:val="-11"/>
                <w:w w:val="104"/>
              </w:rPr>
              <w:t>4%</w:t>
            </w:r>
          </w:p>
        </w:tc>
        <w:tc>
          <w:tcPr>
            <w:tcW w:w="2531" w:type="dxa"/>
          </w:tcPr>
          <w:p w14:paraId="3FF0349B">
            <w:pPr>
              <w:spacing w:before="4" w:line="320" w:lineRule="exact"/>
              <w:jc w:val="center"/>
              <w:rPr>
                <w:spacing w:val="-11"/>
                <w:w w:val="104"/>
              </w:rPr>
            </w:pPr>
            <w:r>
              <w:rPr>
                <w:spacing w:val="-11"/>
                <w:w w:val="104"/>
              </w:rPr>
              <w:t>нет</w:t>
            </w:r>
          </w:p>
        </w:tc>
        <w:tc>
          <w:tcPr>
            <w:tcW w:w="1754" w:type="dxa"/>
          </w:tcPr>
          <w:p w14:paraId="29A26091">
            <w:pPr>
              <w:spacing w:before="4" w:line="320" w:lineRule="exact"/>
              <w:jc w:val="center"/>
              <w:rPr>
                <w:spacing w:val="-11"/>
                <w:w w:val="104"/>
              </w:rPr>
            </w:pPr>
            <w:r>
              <w:rPr>
                <w:spacing w:val="-11"/>
                <w:w w:val="104"/>
              </w:rPr>
              <w:t>нет</w:t>
            </w:r>
          </w:p>
        </w:tc>
      </w:tr>
      <w:tr w14:paraId="221BD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14:paraId="65F7E755">
            <w:pPr>
              <w:numPr>
                <w:ilvl w:val="0"/>
                <w:numId w:val="5"/>
              </w:numPr>
              <w:spacing w:before="4" w:line="320" w:lineRule="exact"/>
              <w:rPr>
                <w:color w:val="000000"/>
                <w:spacing w:val="-11"/>
                <w:w w:val="104"/>
              </w:rPr>
            </w:pPr>
          </w:p>
        </w:tc>
        <w:tc>
          <w:tcPr>
            <w:tcW w:w="2347" w:type="dxa"/>
          </w:tcPr>
          <w:p w14:paraId="685871F1">
            <w:pPr>
              <w:shd w:val="clear" w:color="auto" w:fill="FFFFFF"/>
              <w:spacing w:line="320" w:lineRule="exact"/>
              <w:ind w:left="72"/>
              <w:rPr>
                <w:color w:val="000000"/>
                <w:spacing w:val="-13"/>
                <w:w w:val="104"/>
              </w:rPr>
            </w:pPr>
            <w:r>
              <w:rPr>
                <w:color w:val="000000"/>
                <w:spacing w:val="-13"/>
                <w:w w:val="104"/>
              </w:rPr>
              <w:t>Кладовщик</w:t>
            </w:r>
          </w:p>
        </w:tc>
        <w:tc>
          <w:tcPr>
            <w:tcW w:w="1397" w:type="dxa"/>
          </w:tcPr>
          <w:p w14:paraId="648F6B3A">
            <w:pPr>
              <w:spacing w:before="4" w:line="320" w:lineRule="exact"/>
              <w:jc w:val="center"/>
              <w:rPr>
                <w:color w:val="000000"/>
                <w:spacing w:val="-11"/>
                <w:w w:val="104"/>
              </w:rPr>
            </w:pPr>
            <w:r>
              <w:rPr>
                <w:color w:val="000000"/>
                <w:spacing w:val="-11"/>
                <w:w w:val="104"/>
              </w:rPr>
              <w:t>3.1</w:t>
            </w:r>
          </w:p>
        </w:tc>
        <w:tc>
          <w:tcPr>
            <w:tcW w:w="1417" w:type="dxa"/>
          </w:tcPr>
          <w:p w14:paraId="29790DF4">
            <w:pPr>
              <w:spacing w:before="4" w:line="320" w:lineRule="exact"/>
              <w:jc w:val="center"/>
              <w:rPr>
                <w:color w:val="000000"/>
                <w:spacing w:val="-11"/>
                <w:w w:val="104"/>
              </w:rPr>
            </w:pPr>
            <w:r>
              <w:rPr>
                <w:color w:val="000000"/>
                <w:spacing w:val="-11"/>
                <w:w w:val="104"/>
              </w:rPr>
              <w:t>4%</w:t>
            </w:r>
          </w:p>
        </w:tc>
        <w:tc>
          <w:tcPr>
            <w:tcW w:w="2531" w:type="dxa"/>
          </w:tcPr>
          <w:p w14:paraId="59004D3D">
            <w:pPr>
              <w:spacing w:before="4" w:line="320" w:lineRule="exact"/>
              <w:jc w:val="center"/>
              <w:rPr>
                <w:color w:val="000000"/>
                <w:spacing w:val="-11"/>
                <w:w w:val="104"/>
              </w:rPr>
            </w:pPr>
            <w:r>
              <w:rPr>
                <w:color w:val="000000"/>
                <w:spacing w:val="-11"/>
                <w:w w:val="104"/>
              </w:rPr>
              <w:t>нет</w:t>
            </w:r>
          </w:p>
        </w:tc>
        <w:tc>
          <w:tcPr>
            <w:tcW w:w="1754" w:type="dxa"/>
          </w:tcPr>
          <w:p w14:paraId="02EE0827">
            <w:pPr>
              <w:spacing w:before="4" w:line="320" w:lineRule="exact"/>
              <w:jc w:val="center"/>
              <w:rPr>
                <w:color w:val="000000"/>
                <w:spacing w:val="-11"/>
                <w:w w:val="104"/>
              </w:rPr>
            </w:pPr>
            <w:r>
              <w:rPr>
                <w:color w:val="000000"/>
                <w:spacing w:val="-11"/>
                <w:w w:val="104"/>
              </w:rPr>
              <w:t>нет</w:t>
            </w:r>
          </w:p>
        </w:tc>
      </w:tr>
      <w:tr w14:paraId="3BD31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14:paraId="036A61CD">
            <w:pPr>
              <w:numPr>
                <w:ilvl w:val="0"/>
                <w:numId w:val="5"/>
              </w:numPr>
              <w:spacing w:before="4" w:line="320" w:lineRule="exact"/>
              <w:rPr>
                <w:color w:val="000000"/>
                <w:spacing w:val="-11"/>
                <w:w w:val="104"/>
              </w:rPr>
            </w:pPr>
          </w:p>
        </w:tc>
        <w:tc>
          <w:tcPr>
            <w:tcW w:w="2347" w:type="dxa"/>
          </w:tcPr>
          <w:p w14:paraId="39D73FC7">
            <w:pPr>
              <w:shd w:val="clear" w:color="auto" w:fill="FFFFFF"/>
              <w:spacing w:line="320" w:lineRule="exact"/>
              <w:ind w:left="72"/>
              <w:rPr>
                <w:color w:val="000000"/>
                <w:spacing w:val="-13"/>
                <w:w w:val="104"/>
              </w:rPr>
            </w:pPr>
            <w:r>
              <w:rPr>
                <w:color w:val="000000"/>
                <w:spacing w:val="-13"/>
                <w:w w:val="104"/>
              </w:rPr>
              <w:t>Подсобный рабочий по кухне</w:t>
            </w:r>
          </w:p>
        </w:tc>
        <w:tc>
          <w:tcPr>
            <w:tcW w:w="1397" w:type="dxa"/>
          </w:tcPr>
          <w:p w14:paraId="6221240C">
            <w:pPr>
              <w:spacing w:before="4" w:line="320" w:lineRule="exact"/>
              <w:jc w:val="center"/>
              <w:rPr>
                <w:color w:val="000000"/>
                <w:spacing w:val="-11"/>
                <w:w w:val="104"/>
              </w:rPr>
            </w:pPr>
            <w:r>
              <w:rPr>
                <w:color w:val="000000"/>
                <w:spacing w:val="-11"/>
                <w:w w:val="104"/>
              </w:rPr>
              <w:t>3.1</w:t>
            </w:r>
          </w:p>
        </w:tc>
        <w:tc>
          <w:tcPr>
            <w:tcW w:w="1417" w:type="dxa"/>
          </w:tcPr>
          <w:p w14:paraId="7E0D19DD">
            <w:pPr>
              <w:spacing w:before="4" w:line="320" w:lineRule="exact"/>
              <w:jc w:val="center"/>
              <w:rPr>
                <w:color w:val="000000"/>
                <w:spacing w:val="-11"/>
                <w:w w:val="104"/>
              </w:rPr>
            </w:pPr>
            <w:r>
              <w:rPr>
                <w:color w:val="000000"/>
                <w:spacing w:val="-11"/>
                <w:w w:val="104"/>
              </w:rPr>
              <w:t>4%</w:t>
            </w:r>
          </w:p>
        </w:tc>
        <w:tc>
          <w:tcPr>
            <w:tcW w:w="2531" w:type="dxa"/>
          </w:tcPr>
          <w:p w14:paraId="3E771BDC">
            <w:pPr>
              <w:spacing w:before="4" w:line="320" w:lineRule="exact"/>
              <w:jc w:val="center"/>
              <w:rPr>
                <w:color w:val="000000"/>
                <w:spacing w:val="-11"/>
                <w:w w:val="104"/>
              </w:rPr>
            </w:pPr>
            <w:r>
              <w:rPr>
                <w:color w:val="000000"/>
                <w:spacing w:val="-11"/>
                <w:w w:val="104"/>
              </w:rPr>
              <w:t>нет</w:t>
            </w:r>
          </w:p>
        </w:tc>
        <w:tc>
          <w:tcPr>
            <w:tcW w:w="1754" w:type="dxa"/>
          </w:tcPr>
          <w:p w14:paraId="2C7F87EC">
            <w:pPr>
              <w:spacing w:before="4" w:line="320" w:lineRule="exact"/>
              <w:jc w:val="center"/>
              <w:rPr>
                <w:color w:val="000000"/>
                <w:spacing w:val="-11"/>
                <w:w w:val="104"/>
              </w:rPr>
            </w:pPr>
            <w:r>
              <w:rPr>
                <w:color w:val="000000"/>
                <w:spacing w:val="-11"/>
                <w:w w:val="104"/>
              </w:rPr>
              <w:t>нет</w:t>
            </w:r>
          </w:p>
        </w:tc>
      </w:tr>
      <w:tr w14:paraId="1E6B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14:paraId="54CCA0CC">
            <w:pPr>
              <w:numPr>
                <w:ilvl w:val="0"/>
                <w:numId w:val="5"/>
              </w:numPr>
              <w:spacing w:before="4" w:line="320" w:lineRule="exact"/>
              <w:rPr>
                <w:color w:val="000000"/>
                <w:spacing w:val="-11"/>
                <w:w w:val="104"/>
              </w:rPr>
            </w:pPr>
          </w:p>
        </w:tc>
        <w:tc>
          <w:tcPr>
            <w:tcW w:w="2347" w:type="dxa"/>
          </w:tcPr>
          <w:p w14:paraId="1E6A4D8D">
            <w:pPr>
              <w:shd w:val="clear" w:color="auto" w:fill="FFFFFF"/>
              <w:spacing w:line="320" w:lineRule="exact"/>
              <w:ind w:left="72"/>
              <w:rPr>
                <w:color w:val="000000"/>
                <w:spacing w:val="-13"/>
                <w:w w:val="104"/>
              </w:rPr>
            </w:pPr>
            <w:r>
              <w:rPr>
                <w:color w:val="000000"/>
                <w:spacing w:val="-13"/>
                <w:w w:val="104"/>
              </w:rPr>
              <w:t>Старшая медицинская сестра</w:t>
            </w:r>
          </w:p>
        </w:tc>
        <w:tc>
          <w:tcPr>
            <w:tcW w:w="1397" w:type="dxa"/>
          </w:tcPr>
          <w:p w14:paraId="208F3939">
            <w:pPr>
              <w:spacing w:before="4" w:line="320" w:lineRule="exact"/>
              <w:jc w:val="center"/>
              <w:rPr>
                <w:color w:val="000000"/>
                <w:spacing w:val="-11"/>
                <w:w w:val="104"/>
              </w:rPr>
            </w:pPr>
            <w:r>
              <w:rPr>
                <w:color w:val="000000"/>
                <w:spacing w:val="-11"/>
                <w:w w:val="104"/>
              </w:rPr>
              <w:t>3.2</w:t>
            </w:r>
          </w:p>
        </w:tc>
        <w:tc>
          <w:tcPr>
            <w:tcW w:w="1417" w:type="dxa"/>
          </w:tcPr>
          <w:p w14:paraId="74C2F552">
            <w:pPr>
              <w:spacing w:before="4" w:line="320" w:lineRule="exact"/>
              <w:jc w:val="center"/>
              <w:rPr>
                <w:color w:val="000000"/>
                <w:spacing w:val="-11"/>
                <w:w w:val="104"/>
              </w:rPr>
            </w:pPr>
            <w:r>
              <w:rPr>
                <w:color w:val="000000"/>
                <w:spacing w:val="-11"/>
                <w:w w:val="104"/>
              </w:rPr>
              <w:t>4%</w:t>
            </w:r>
          </w:p>
        </w:tc>
        <w:tc>
          <w:tcPr>
            <w:tcW w:w="2531" w:type="dxa"/>
          </w:tcPr>
          <w:p w14:paraId="2A008410">
            <w:pPr>
              <w:spacing w:before="4" w:line="320" w:lineRule="exact"/>
              <w:jc w:val="center"/>
              <w:rPr>
                <w:color w:val="000000"/>
                <w:spacing w:val="-11"/>
                <w:w w:val="104"/>
              </w:rPr>
            </w:pPr>
            <w:r>
              <w:rPr>
                <w:color w:val="000000"/>
                <w:spacing w:val="-11"/>
                <w:w w:val="104"/>
              </w:rPr>
              <w:t>14</w:t>
            </w:r>
          </w:p>
        </w:tc>
        <w:tc>
          <w:tcPr>
            <w:tcW w:w="1754" w:type="dxa"/>
          </w:tcPr>
          <w:p w14:paraId="337DFF48">
            <w:pPr>
              <w:spacing w:before="4" w:line="320" w:lineRule="exact"/>
              <w:jc w:val="center"/>
              <w:rPr>
                <w:color w:val="000000"/>
                <w:spacing w:val="-11"/>
                <w:w w:val="104"/>
              </w:rPr>
            </w:pPr>
            <w:r>
              <w:rPr>
                <w:color w:val="000000"/>
                <w:spacing w:val="-11"/>
                <w:w w:val="104"/>
              </w:rPr>
              <w:t>нет</w:t>
            </w:r>
          </w:p>
        </w:tc>
      </w:tr>
    </w:tbl>
    <w:p w14:paraId="2BC9A282">
      <w:pPr>
        <w:jc w:val="center"/>
        <w:rPr>
          <w:b/>
          <w:caps/>
          <w:color w:val="000000"/>
        </w:rPr>
      </w:pPr>
    </w:p>
    <w:p w14:paraId="1106617F">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6204C54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648676A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69E446F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722933E9">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3A28548F">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69F10E41">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699568C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190FF38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233F320F">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743A7700">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4EC45CDA">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46F62B8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57FF441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4294EDB7">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2B36AD8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1B47D1B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7861B916">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1CA7C91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453319DC">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7CE09CD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14:paraId="6DFA23D4">
      <w:pPr>
        <w:spacing w:before="100" w:after="100" w:line="100" w:lineRule="atLeast"/>
        <w:ind w:right="-193"/>
        <w:jc w:val="right"/>
        <w:rPr>
          <w:bCs/>
          <w:i/>
          <w:color w:val="000000"/>
        </w:rPr>
      </w:pPr>
    </w:p>
    <w:p w14:paraId="36BA66D3">
      <w:pPr>
        <w:spacing w:before="100" w:after="100" w:line="100" w:lineRule="atLeast"/>
        <w:ind w:right="-193"/>
        <w:jc w:val="right"/>
        <w:rPr>
          <w:bCs/>
          <w:i/>
          <w:color w:val="000000"/>
        </w:rPr>
      </w:pPr>
    </w:p>
    <w:p w14:paraId="4B60F67E">
      <w:pPr>
        <w:spacing w:before="100" w:after="100" w:line="100" w:lineRule="atLeast"/>
        <w:ind w:right="-193"/>
        <w:jc w:val="right"/>
        <w:rPr>
          <w:bCs/>
          <w:i/>
          <w:color w:val="000000"/>
        </w:rPr>
      </w:pPr>
    </w:p>
    <w:p w14:paraId="723B748A">
      <w:pPr>
        <w:spacing w:before="100" w:after="100" w:line="100" w:lineRule="atLeast"/>
        <w:ind w:right="-193"/>
        <w:jc w:val="right"/>
        <w:rPr>
          <w:bCs/>
          <w:i/>
          <w:color w:val="000000"/>
        </w:rPr>
      </w:pPr>
    </w:p>
    <w:p w14:paraId="0D97A99E">
      <w:pPr>
        <w:spacing w:before="100" w:after="100" w:line="100" w:lineRule="atLeast"/>
        <w:ind w:right="-193"/>
        <w:jc w:val="right"/>
        <w:rPr>
          <w:bCs/>
          <w:i/>
          <w:color w:val="000000"/>
        </w:rPr>
      </w:pPr>
    </w:p>
    <w:p w14:paraId="2D0B6C1E">
      <w:pPr>
        <w:spacing w:before="100" w:after="100" w:line="100" w:lineRule="atLeast"/>
        <w:ind w:right="-193"/>
        <w:jc w:val="right"/>
        <w:rPr>
          <w:bCs/>
          <w:i/>
          <w:color w:val="000000"/>
        </w:rPr>
      </w:pPr>
    </w:p>
    <w:p w14:paraId="15C968D8">
      <w:pPr>
        <w:spacing w:before="100" w:after="100" w:line="100" w:lineRule="atLeast"/>
        <w:ind w:right="-193"/>
        <w:jc w:val="right"/>
        <w:rPr>
          <w:bCs/>
          <w:i/>
          <w:color w:val="000000"/>
        </w:rPr>
      </w:pPr>
      <w:r>
        <w:rPr>
          <w:bCs/>
          <w:i/>
          <w:color w:val="000000"/>
        </w:rPr>
        <w:t>Приложение №4</w:t>
      </w:r>
    </w:p>
    <w:p w14:paraId="2A9E27C8">
      <w:pPr>
        <w:spacing w:before="100" w:after="100" w:line="100" w:lineRule="atLeast"/>
        <w:ind w:right="-193"/>
        <w:jc w:val="right"/>
        <w:rPr>
          <w:bCs/>
          <w:i/>
          <w:color w:val="000000"/>
        </w:rPr>
      </w:pPr>
      <w:r>
        <w:rPr>
          <w:bCs/>
          <w:i/>
          <w:color w:val="000000"/>
        </w:rPr>
        <w:t>к коллективному договору на 2021-2023 гг.</w:t>
      </w:r>
    </w:p>
    <w:p w14:paraId="2A85A9DF">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tbl>
      <w:tblPr>
        <w:tblStyle w:val="4"/>
        <w:tblW w:w="0" w:type="auto"/>
        <w:tblInd w:w="0" w:type="dxa"/>
        <w:tblLayout w:type="autofit"/>
        <w:tblCellMar>
          <w:top w:w="0" w:type="dxa"/>
          <w:left w:w="108" w:type="dxa"/>
          <w:bottom w:w="0" w:type="dxa"/>
          <w:right w:w="108" w:type="dxa"/>
        </w:tblCellMar>
      </w:tblPr>
      <w:tblGrid>
        <w:gridCol w:w="5191"/>
        <w:gridCol w:w="4663"/>
      </w:tblGrid>
      <w:tr w14:paraId="143F34FC">
        <w:tblPrEx>
          <w:tblCellMar>
            <w:top w:w="0" w:type="dxa"/>
            <w:left w:w="108" w:type="dxa"/>
            <w:bottom w:w="0" w:type="dxa"/>
            <w:right w:w="108" w:type="dxa"/>
          </w:tblCellMar>
        </w:tblPrEx>
        <w:tc>
          <w:tcPr>
            <w:tcW w:w="5240" w:type="dxa"/>
          </w:tcPr>
          <w:p w14:paraId="4C72A013">
            <w:pPr>
              <w:pStyle w:val="39"/>
              <w:ind w:firstLine="567"/>
            </w:pPr>
            <w:r>
              <w:t xml:space="preserve">«СОГЛАСОВАНО» </w:t>
            </w:r>
          </w:p>
          <w:p w14:paraId="616EC2A6">
            <w:pPr>
              <w:pStyle w:val="39"/>
              <w:ind w:firstLine="567"/>
            </w:pPr>
            <w:r>
              <w:t>Профсоюзный комитет</w:t>
            </w:r>
          </w:p>
          <w:p w14:paraId="25454514">
            <w:pPr>
              <w:pStyle w:val="39"/>
              <w:ind w:firstLine="567"/>
              <w:rPr>
                <w:iCs/>
              </w:rPr>
            </w:pPr>
            <w:r>
              <w:rPr>
                <w:iCs/>
              </w:rPr>
              <w:t>МБДОУ№ 20 г. Азнакаево</w:t>
            </w:r>
          </w:p>
          <w:p w14:paraId="318F54FE">
            <w:pPr>
              <w:pStyle w:val="39"/>
            </w:pPr>
            <w:r>
              <w:t xml:space="preserve">          Протокол от</w:t>
            </w:r>
            <w:r>
              <w:rPr>
                <w:u w:val="single"/>
              </w:rPr>
              <w:tab/>
            </w:r>
            <w:r>
              <w:t>_______  №____</w:t>
            </w:r>
          </w:p>
          <w:p w14:paraId="1CCF8679">
            <w:pPr>
              <w:pStyle w:val="39"/>
              <w:ind w:firstLine="567"/>
            </w:pPr>
            <w:r>
              <w:t>Председатель профкома</w:t>
            </w:r>
          </w:p>
          <w:p w14:paraId="17CDADE5">
            <w:pPr>
              <w:pStyle w:val="39"/>
              <w:ind w:firstLine="567"/>
            </w:pPr>
            <w:r>
              <w:t>____________</w:t>
            </w:r>
            <w:r>
              <w:rPr>
                <w:iCs/>
              </w:rPr>
              <w:t>(                             )</w:t>
            </w:r>
          </w:p>
          <w:p w14:paraId="78891313">
            <w:pPr>
              <w:pStyle w:val="39"/>
              <w:ind w:firstLine="567"/>
              <w:rPr>
                <w:iCs/>
              </w:rPr>
            </w:pPr>
            <w:r>
              <w:rPr>
                <w:iCs/>
              </w:rPr>
              <w:t xml:space="preserve">(подпись)   </w:t>
            </w:r>
            <w:r>
              <w:rPr>
                <w:iCs/>
              </w:rPr>
              <w:tab/>
            </w:r>
          </w:p>
          <w:p w14:paraId="2F1D5384">
            <w:pPr>
              <w:pStyle w:val="39"/>
              <w:ind w:firstLine="567"/>
              <w:rPr>
                <w:spacing w:val="-10"/>
              </w:rPr>
            </w:pPr>
          </w:p>
        </w:tc>
        <w:tc>
          <w:tcPr>
            <w:tcW w:w="4671" w:type="dxa"/>
          </w:tcPr>
          <w:p w14:paraId="473D16EE">
            <w:pPr>
              <w:pStyle w:val="39"/>
              <w:ind w:firstLine="567"/>
            </w:pPr>
            <w:r>
              <w:t xml:space="preserve">       «УТВЕРЖДЕНО»</w:t>
            </w:r>
          </w:p>
          <w:p w14:paraId="6BB9B3F6">
            <w:pPr>
              <w:pStyle w:val="39"/>
              <w:ind w:firstLine="567"/>
            </w:pPr>
            <w:r>
              <w:t xml:space="preserve"> Руководитель</w:t>
            </w:r>
          </w:p>
          <w:p w14:paraId="7A78CB5F">
            <w:pPr>
              <w:pStyle w:val="39"/>
              <w:ind w:firstLine="567"/>
              <w:rPr>
                <w:iCs/>
              </w:rPr>
            </w:pPr>
            <w:r>
              <w:rPr>
                <w:iCs/>
              </w:rPr>
              <w:t>МБДОУ№ 20 г. Азнакаево</w:t>
            </w:r>
          </w:p>
          <w:p w14:paraId="603F7FED">
            <w:pPr>
              <w:pStyle w:val="39"/>
              <w:ind w:firstLine="567"/>
            </w:pPr>
            <w:r>
              <w:t>Приказ от</w:t>
            </w:r>
            <w:r>
              <w:rPr>
                <w:u w:val="single"/>
              </w:rPr>
              <w:tab/>
            </w:r>
            <w:r>
              <w:rPr>
                <w:u w:val="single"/>
              </w:rPr>
              <w:t>______</w:t>
            </w:r>
            <w:r>
              <w:t xml:space="preserve">  № ____</w:t>
            </w:r>
          </w:p>
          <w:p w14:paraId="48BBD493">
            <w:pPr>
              <w:pStyle w:val="39"/>
              <w:ind w:firstLine="567"/>
            </w:pPr>
            <w:r>
              <w:t>____________(                                   )</w:t>
            </w:r>
          </w:p>
          <w:p w14:paraId="04374690">
            <w:pPr>
              <w:pStyle w:val="39"/>
              <w:rPr>
                <w:iCs/>
              </w:rPr>
            </w:pPr>
            <w:r>
              <w:rPr>
                <w:iCs/>
              </w:rPr>
              <w:t xml:space="preserve">           (подпись)   </w:t>
            </w:r>
          </w:p>
          <w:p w14:paraId="2088FF3B">
            <w:pPr>
              <w:pStyle w:val="39"/>
              <w:ind w:firstLine="567"/>
            </w:pPr>
          </w:p>
          <w:p w14:paraId="2C78DB15">
            <w:pPr>
              <w:pStyle w:val="39"/>
              <w:ind w:firstLine="567"/>
            </w:pPr>
            <w:r>
              <w:t>м.п.</w:t>
            </w:r>
          </w:p>
          <w:p w14:paraId="6DD7A001">
            <w:pPr>
              <w:pStyle w:val="39"/>
              <w:ind w:firstLine="567"/>
            </w:pPr>
          </w:p>
        </w:tc>
      </w:tr>
    </w:tbl>
    <w:p w14:paraId="30AD686C">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14:paraId="0ECB59C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14:paraId="2FD0DDA7">
      <w:pPr>
        <w:widowControl w:val="0"/>
        <w:shd w:val="clear" w:color="auto" w:fill="FFFFFF"/>
        <w:tabs>
          <w:tab w:val="left" w:pos="926"/>
          <w:tab w:val="left" w:leader="underscore" w:pos="4464"/>
        </w:tabs>
        <w:suppressAutoHyphens/>
        <w:autoSpaceDE w:val="0"/>
        <w:autoSpaceDN w:val="0"/>
        <w:adjustRightInd w:val="0"/>
        <w:ind w:left="284"/>
        <w:jc w:val="center"/>
        <w:rPr>
          <w:b/>
          <w:sz w:val="28"/>
          <w:szCs w:val="28"/>
        </w:rPr>
      </w:pPr>
      <w:r>
        <w:rPr>
          <w:b/>
          <w:sz w:val="28"/>
          <w:szCs w:val="28"/>
        </w:rPr>
        <w:t xml:space="preserve">Положение </w:t>
      </w:r>
    </w:p>
    <w:p w14:paraId="12C46B43">
      <w:pPr>
        <w:widowControl w:val="0"/>
        <w:shd w:val="clear" w:color="auto" w:fill="FFFFFF"/>
        <w:tabs>
          <w:tab w:val="left" w:pos="926"/>
          <w:tab w:val="left" w:leader="underscore" w:pos="4464"/>
        </w:tabs>
        <w:suppressAutoHyphens/>
        <w:autoSpaceDE w:val="0"/>
        <w:autoSpaceDN w:val="0"/>
        <w:adjustRightInd w:val="0"/>
        <w:ind w:left="284"/>
        <w:jc w:val="center"/>
        <w:rPr>
          <w:b/>
          <w:bCs/>
          <w:color w:val="000000"/>
        </w:rPr>
      </w:pPr>
      <w:r>
        <w:rPr>
          <w:b/>
          <w:sz w:val="28"/>
          <w:szCs w:val="28"/>
        </w:rPr>
        <w:t>о нормах профессиональной этики педагогических работников</w:t>
      </w:r>
      <w:r>
        <w:rPr>
          <w:b/>
          <w:bCs/>
          <w:color w:val="000000"/>
        </w:rPr>
        <w:t xml:space="preserve"> </w:t>
      </w:r>
    </w:p>
    <w:p w14:paraId="6D05601B">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Pr>
          <w:b/>
          <w:bCs/>
        </w:rPr>
        <w:t>МБДОУ№20 «Аллюки»</w:t>
      </w:r>
    </w:p>
    <w:p w14:paraId="424DEB96">
      <w:pPr>
        <w:ind w:firstLine="709"/>
        <w:jc w:val="center"/>
        <w:rPr>
          <w:b/>
          <w:color w:val="000000"/>
        </w:rPr>
      </w:pPr>
    </w:p>
    <w:p w14:paraId="661C985B">
      <w:pPr>
        <w:ind w:firstLine="709"/>
        <w:jc w:val="center"/>
        <w:rPr>
          <w:b/>
          <w:color w:val="000000"/>
        </w:rPr>
      </w:pPr>
      <w:r>
        <w:rPr>
          <w:b/>
          <w:color w:val="000000"/>
        </w:rPr>
        <w:t>I. Общие положения</w:t>
      </w:r>
    </w:p>
    <w:p w14:paraId="41E196FD">
      <w:pPr>
        <w:ind w:firstLine="709"/>
        <w:jc w:val="both"/>
        <w:rPr>
          <w:rFonts w:eastAsia="Calibri"/>
          <w:bCs/>
          <w:szCs w:val="28"/>
        </w:rPr>
      </w:pPr>
    </w:p>
    <w:p w14:paraId="3928506C">
      <w:pPr>
        <w:ind w:firstLine="709"/>
        <w:jc w:val="both"/>
        <w:rPr>
          <w:color w:val="000000"/>
        </w:rPr>
      </w:pPr>
      <w:r>
        <w:rPr>
          <w:color w:val="000000"/>
        </w:rPr>
        <w:t>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
    <w:p w14:paraId="0ED4FE32">
      <w:pPr>
        <w:ind w:firstLine="709"/>
        <w:jc w:val="both"/>
        <w:rPr>
          <w:color w:val="000000"/>
        </w:rPr>
      </w:pPr>
      <w:r>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7A628B34">
      <w:pPr>
        <w:ind w:firstLine="709"/>
        <w:jc w:val="both"/>
        <w:rPr>
          <w:rFonts w:eastAsia="Calibri"/>
          <w:szCs w:val="28"/>
        </w:rPr>
      </w:pPr>
    </w:p>
    <w:p w14:paraId="0A8A1A1B">
      <w:pPr>
        <w:ind w:firstLine="709"/>
        <w:jc w:val="center"/>
        <w:rPr>
          <w:b/>
          <w:color w:val="000000"/>
        </w:rPr>
      </w:pPr>
      <w:r>
        <w:rPr>
          <w:b/>
          <w:color w:val="000000"/>
        </w:rPr>
        <w:t>II. Нормы профессиональной этики педагогических работников</w:t>
      </w:r>
    </w:p>
    <w:p w14:paraId="3DC4F8F4">
      <w:pPr>
        <w:ind w:firstLine="709"/>
        <w:jc w:val="center"/>
        <w:rPr>
          <w:rFonts w:eastAsia="Calibri"/>
          <w:bCs/>
          <w:szCs w:val="28"/>
        </w:rPr>
      </w:pPr>
    </w:p>
    <w:p w14:paraId="3EB5AD61">
      <w:pPr>
        <w:ind w:firstLine="709"/>
        <w:jc w:val="both"/>
        <w:rPr>
          <w:color w:val="000000"/>
        </w:rPr>
      </w:pPr>
      <w:r>
        <w:rPr>
          <w:color w:val="000000"/>
        </w:rPr>
        <w:t>3. Педагогические работники, сознавая ответственность перед государством, обществом и гражданами, призваны:</w:t>
      </w:r>
    </w:p>
    <w:p w14:paraId="22D64902">
      <w:pPr>
        <w:ind w:firstLine="709"/>
        <w:jc w:val="both"/>
        <w:rPr>
          <w:color w:val="000000"/>
        </w:rPr>
      </w:pPr>
      <w:r>
        <w:rPr>
          <w:color w:val="000000"/>
        </w:rPr>
        <w:t>а) уважать честь и достоинство обучающихся и других участников образовательных отношений;</w:t>
      </w:r>
    </w:p>
    <w:p w14:paraId="6DB0CF17">
      <w:pPr>
        <w:ind w:firstLine="709"/>
        <w:jc w:val="both"/>
        <w:rPr>
          <w:color w:val="000000"/>
        </w:rPr>
      </w:pPr>
      <w:r>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73A0D788">
      <w:pPr>
        <w:ind w:firstLine="709"/>
        <w:jc w:val="both"/>
        <w:rPr>
          <w:color w:val="000000"/>
        </w:rPr>
      </w:pPr>
      <w:r>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14:paraId="277334BA">
      <w:pPr>
        <w:ind w:firstLine="709"/>
        <w:jc w:val="both"/>
        <w:rPr>
          <w:color w:val="000000"/>
        </w:rPr>
      </w:pPr>
      <w:r>
        <w:rPr>
          <w:color w:val="000000"/>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2984DE6C">
      <w:pPr>
        <w:ind w:firstLine="709"/>
        <w:jc w:val="both"/>
        <w:rPr>
          <w:color w:val="000000"/>
        </w:rPr>
      </w:pPr>
      <w:r>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1912C8AA">
      <w:pPr>
        <w:ind w:firstLine="709"/>
        <w:jc w:val="both"/>
        <w:rPr>
          <w:color w:val="000000"/>
        </w:rPr>
      </w:pPr>
      <w:r>
        <w:rPr>
          <w:color w:val="000000"/>
        </w:rPr>
        <w:t>е) придерживаться внешнего вида, соответствующего задачам реализуемой образовательной программы;</w:t>
      </w:r>
    </w:p>
    <w:p w14:paraId="5A796BFB">
      <w:pPr>
        <w:ind w:firstLine="709"/>
        <w:jc w:val="both"/>
        <w:rPr>
          <w:color w:val="000000"/>
        </w:rPr>
      </w:pPr>
      <w:r>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54EFBDC4">
      <w:pPr>
        <w:ind w:firstLine="709"/>
        <w:jc w:val="both"/>
        <w:rPr>
          <w:color w:val="000000"/>
        </w:rPr>
      </w:pPr>
      <w:r>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6BB2A414">
      <w:pPr>
        <w:ind w:firstLine="709"/>
        <w:jc w:val="center"/>
        <w:rPr>
          <w:b/>
          <w:color w:val="000000"/>
        </w:rPr>
      </w:pPr>
    </w:p>
    <w:p w14:paraId="2A71E2B7">
      <w:pPr>
        <w:ind w:firstLine="709"/>
        <w:jc w:val="center"/>
        <w:rPr>
          <w:b/>
          <w:color w:val="000000"/>
        </w:rPr>
      </w:pPr>
    </w:p>
    <w:p w14:paraId="6F083EB9">
      <w:pPr>
        <w:ind w:firstLine="709"/>
        <w:jc w:val="center"/>
        <w:rPr>
          <w:b/>
          <w:color w:val="000000"/>
        </w:rPr>
      </w:pPr>
      <w:r>
        <w:rPr>
          <w:b/>
          <w:color w:val="000000"/>
        </w:rPr>
        <w:t xml:space="preserve">III. Реализация права педагогических работников </w:t>
      </w:r>
    </w:p>
    <w:p w14:paraId="15643509">
      <w:pPr>
        <w:ind w:firstLine="709"/>
        <w:jc w:val="center"/>
        <w:rPr>
          <w:b/>
          <w:color w:val="000000"/>
        </w:rPr>
      </w:pPr>
      <w:r>
        <w:rPr>
          <w:b/>
          <w:color w:val="000000"/>
        </w:rPr>
        <w:t xml:space="preserve">на справедливое и объективное расследование нарушения норм </w:t>
      </w:r>
    </w:p>
    <w:p w14:paraId="0A3CD109">
      <w:pPr>
        <w:ind w:firstLine="709"/>
        <w:jc w:val="center"/>
        <w:rPr>
          <w:b/>
          <w:color w:val="000000"/>
        </w:rPr>
      </w:pPr>
      <w:r>
        <w:rPr>
          <w:b/>
          <w:color w:val="000000"/>
        </w:rPr>
        <w:t>профессиональной этики педагогических работников</w:t>
      </w:r>
    </w:p>
    <w:p w14:paraId="22A93784">
      <w:pPr>
        <w:ind w:firstLine="709"/>
        <w:jc w:val="center"/>
        <w:rPr>
          <w:b/>
          <w:color w:val="000000"/>
        </w:rPr>
      </w:pPr>
    </w:p>
    <w:p w14:paraId="16FDB9EB">
      <w:pPr>
        <w:ind w:firstLine="709"/>
        <w:jc w:val="both"/>
        <w:rPr>
          <w:color w:val="000000"/>
        </w:rPr>
      </w:pPr>
      <w:r>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EF193DD">
      <w:pPr>
        <w:ind w:firstLine="709"/>
        <w:jc w:val="both"/>
        <w:rPr>
          <w:color w:val="000000"/>
        </w:rPr>
      </w:pPr>
      <w:r>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4CF517B2">
      <w:pPr>
        <w:ind w:firstLine="709"/>
        <w:jc w:val="both"/>
        <w:rPr>
          <w:color w:val="000000"/>
        </w:rPr>
      </w:pPr>
      <w:r>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5F9728B">
      <w:pPr>
        <w:ind w:firstLine="709"/>
        <w:jc w:val="both"/>
        <w:rPr>
          <w:color w:val="000000"/>
        </w:rPr>
      </w:pPr>
      <w:r>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F96FADE">
      <w:pPr>
        <w:ind w:firstLine="709"/>
        <w:jc w:val="both"/>
        <w:rPr>
          <w:color w:val="000000"/>
        </w:rPr>
      </w:pPr>
      <w:r>
        <w:rPr>
          <w:color w:val="00000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 первичной профсоюзной организации.</w:t>
      </w:r>
    </w:p>
    <w:p w14:paraId="14AB5C8D">
      <w:pPr>
        <w:ind w:firstLine="709"/>
        <w:jc w:val="both"/>
        <w:rPr>
          <w:color w:val="000000"/>
        </w:rPr>
      </w:pPr>
      <w:r>
        <w:rPr>
          <w:color w:val="000000"/>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3A12ECA6">
      <w:pPr>
        <w:ind w:firstLine="709"/>
        <w:jc w:val="both"/>
        <w:rPr>
          <w:color w:val="000000"/>
        </w:rPr>
      </w:pPr>
    </w:p>
    <w:p w14:paraId="339197D4">
      <w:pPr>
        <w:pStyle w:val="28"/>
        <w:ind w:firstLine="709"/>
        <w:contextualSpacing/>
      </w:pPr>
    </w:p>
    <w:p w14:paraId="4DCCD816">
      <w:pPr>
        <w:pStyle w:val="28"/>
        <w:ind w:firstLine="709"/>
        <w:contextualSpacing/>
      </w:pPr>
    </w:p>
    <w:p w14:paraId="6A0D0597">
      <w:pPr>
        <w:pStyle w:val="28"/>
        <w:ind w:firstLine="709"/>
        <w:contextualSpacing/>
      </w:pPr>
    </w:p>
    <w:p w14:paraId="4AF17A50">
      <w:pPr>
        <w:pStyle w:val="28"/>
        <w:ind w:firstLine="709"/>
        <w:contextualSpacing/>
      </w:pPr>
    </w:p>
    <w:p w14:paraId="6E03BCB1">
      <w:pPr>
        <w:pStyle w:val="28"/>
        <w:ind w:firstLine="709"/>
        <w:contextualSpacing/>
      </w:pPr>
    </w:p>
    <w:p w14:paraId="27B819FE">
      <w:pPr>
        <w:spacing w:before="100" w:after="100" w:line="100" w:lineRule="atLeast"/>
        <w:ind w:right="-193"/>
        <w:jc w:val="right"/>
        <w:rPr>
          <w:bCs/>
          <w:i/>
          <w:color w:val="000000"/>
        </w:rPr>
      </w:pPr>
      <w:r>
        <w:rPr>
          <w:bCs/>
          <w:i/>
          <w:color w:val="000000"/>
        </w:rPr>
        <w:t>Приложение № 5</w:t>
      </w:r>
    </w:p>
    <w:p w14:paraId="68C318F1">
      <w:pPr>
        <w:spacing w:before="100" w:after="100" w:line="100" w:lineRule="atLeast"/>
        <w:ind w:right="-193"/>
        <w:jc w:val="right"/>
        <w:rPr>
          <w:bCs/>
          <w:i/>
          <w:color w:val="000000"/>
        </w:rPr>
      </w:pPr>
      <w:r>
        <w:rPr>
          <w:bCs/>
          <w:i/>
          <w:color w:val="000000"/>
        </w:rPr>
        <w:t>к коллективному договору на 2024-2027 гг.</w:t>
      </w:r>
    </w:p>
    <w:p w14:paraId="369F7B9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tbl>
      <w:tblPr>
        <w:tblStyle w:val="4"/>
        <w:tblW w:w="0" w:type="auto"/>
        <w:tblInd w:w="0" w:type="dxa"/>
        <w:tblLayout w:type="autofit"/>
        <w:tblCellMar>
          <w:top w:w="0" w:type="dxa"/>
          <w:left w:w="108" w:type="dxa"/>
          <w:bottom w:w="0" w:type="dxa"/>
          <w:right w:w="108" w:type="dxa"/>
        </w:tblCellMar>
      </w:tblPr>
      <w:tblGrid>
        <w:gridCol w:w="5212"/>
        <w:gridCol w:w="4642"/>
      </w:tblGrid>
      <w:tr w14:paraId="0E9F67D5">
        <w:tblPrEx>
          <w:tblCellMar>
            <w:top w:w="0" w:type="dxa"/>
            <w:left w:w="108" w:type="dxa"/>
            <w:bottom w:w="0" w:type="dxa"/>
            <w:right w:w="108" w:type="dxa"/>
          </w:tblCellMar>
        </w:tblPrEx>
        <w:tc>
          <w:tcPr>
            <w:tcW w:w="5240" w:type="dxa"/>
          </w:tcPr>
          <w:p w14:paraId="704FDD66">
            <w:pPr>
              <w:pStyle w:val="39"/>
              <w:ind w:firstLine="567"/>
            </w:pPr>
            <w:r>
              <w:t xml:space="preserve">«СОГЛАСОВАНО» </w:t>
            </w:r>
          </w:p>
          <w:p w14:paraId="1FDFB4B7">
            <w:pPr>
              <w:pStyle w:val="39"/>
              <w:ind w:firstLine="567"/>
            </w:pPr>
            <w:r>
              <w:t>Профсоюзный комитет</w:t>
            </w:r>
          </w:p>
          <w:p w14:paraId="7758BAF3">
            <w:pPr>
              <w:pStyle w:val="39"/>
              <w:ind w:firstLine="567"/>
              <w:rPr>
                <w:iCs/>
              </w:rPr>
            </w:pPr>
            <w:r>
              <w:rPr>
                <w:iCs/>
              </w:rPr>
              <w:t>МБДОУ № 20 г. Азнакаево</w:t>
            </w:r>
          </w:p>
          <w:p w14:paraId="09AFAADE">
            <w:pPr>
              <w:pStyle w:val="39"/>
            </w:pPr>
            <w:r>
              <w:t xml:space="preserve">          Протокол от</w:t>
            </w:r>
            <w:r>
              <w:rPr>
                <w:u w:val="single"/>
              </w:rPr>
              <w:tab/>
            </w:r>
            <w:r>
              <w:t>_______  №____</w:t>
            </w:r>
          </w:p>
          <w:p w14:paraId="67635A05">
            <w:pPr>
              <w:pStyle w:val="39"/>
              <w:ind w:firstLine="567"/>
            </w:pPr>
            <w:r>
              <w:t>Председатель профкома</w:t>
            </w:r>
          </w:p>
          <w:p w14:paraId="23EC74FC">
            <w:pPr>
              <w:pStyle w:val="39"/>
              <w:ind w:firstLine="567"/>
            </w:pPr>
            <w:r>
              <w:t>____________</w:t>
            </w:r>
            <w:r>
              <w:rPr>
                <w:iCs/>
              </w:rPr>
              <w:t xml:space="preserve">        </w:t>
            </w:r>
          </w:p>
          <w:p w14:paraId="7F20048E">
            <w:pPr>
              <w:pStyle w:val="39"/>
              <w:ind w:firstLine="567"/>
              <w:rPr>
                <w:iCs/>
              </w:rPr>
            </w:pPr>
            <w:r>
              <w:rPr>
                <w:iCs/>
              </w:rPr>
              <w:t xml:space="preserve">(подпись)   </w:t>
            </w:r>
            <w:r>
              <w:rPr>
                <w:iCs/>
              </w:rPr>
              <w:tab/>
            </w:r>
          </w:p>
          <w:p w14:paraId="771C27F6">
            <w:pPr>
              <w:pStyle w:val="39"/>
              <w:ind w:firstLine="567"/>
              <w:rPr>
                <w:spacing w:val="-10"/>
              </w:rPr>
            </w:pPr>
          </w:p>
        </w:tc>
        <w:tc>
          <w:tcPr>
            <w:tcW w:w="4671" w:type="dxa"/>
          </w:tcPr>
          <w:p w14:paraId="3C440281">
            <w:pPr>
              <w:pStyle w:val="39"/>
              <w:ind w:firstLine="567"/>
            </w:pPr>
            <w:r>
              <w:t xml:space="preserve">       «УТВЕРЖДАЮ»</w:t>
            </w:r>
          </w:p>
          <w:p w14:paraId="287958B0">
            <w:pPr>
              <w:pStyle w:val="39"/>
              <w:ind w:firstLine="567"/>
            </w:pPr>
            <w:r>
              <w:t xml:space="preserve"> Руководитель</w:t>
            </w:r>
          </w:p>
          <w:p w14:paraId="24F14112">
            <w:pPr>
              <w:pStyle w:val="39"/>
              <w:ind w:firstLine="567"/>
              <w:rPr>
                <w:iCs/>
              </w:rPr>
            </w:pPr>
            <w:r>
              <w:rPr>
                <w:iCs/>
              </w:rPr>
              <w:t>МБДОУ № 20 г. Азнакаево</w:t>
            </w:r>
          </w:p>
          <w:p w14:paraId="1916EC8E">
            <w:pPr>
              <w:pStyle w:val="39"/>
              <w:ind w:firstLine="567"/>
            </w:pPr>
            <w:r>
              <w:t>Приказ от</w:t>
            </w:r>
            <w:r>
              <w:rPr>
                <w:u w:val="single"/>
              </w:rPr>
              <w:tab/>
            </w:r>
            <w:r>
              <w:rPr>
                <w:u w:val="single"/>
              </w:rPr>
              <w:t>______</w:t>
            </w:r>
            <w:r>
              <w:t xml:space="preserve">  № ____</w:t>
            </w:r>
          </w:p>
          <w:p w14:paraId="2586A0D4">
            <w:pPr>
              <w:pStyle w:val="39"/>
              <w:ind w:firstLine="567"/>
            </w:pPr>
            <w:r>
              <w:t>____________</w:t>
            </w:r>
          </w:p>
          <w:p w14:paraId="1D8191F7">
            <w:pPr>
              <w:pStyle w:val="39"/>
              <w:rPr>
                <w:iCs/>
              </w:rPr>
            </w:pPr>
            <w:r>
              <w:rPr>
                <w:iCs/>
              </w:rPr>
              <w:t xml:space="preserve">           (подпись)   </w:t>
            </w:r>
          </w:p>
          <w:p w14:paraId="7EA245C9">
            <w:pPr>
              <w:pStyle w:val="39"/>
              <w:ind w:firstLine="567"/>
            </w:pPr>
          </w:p>
          <w:p w14:paraId="66F887AE">
            <w:pPr>
              <w:pStyle w:val="39"/>
              <w:ind w:firstLine="567"/>
            </w:pPr>
            <w:r>
              <w:t>м.п.</w:t>
            </w:r>
          </w:p>
          <w:p w14:paraId="2E550607">
            <w:pPr>
              <w:pStyle w:val="39"/>
              <w:ind w:firstLine="567"/>
            </w:pPr>
          </w:p>
        </w:tc>
      </w:tr>
    </w:tbl>
    <w:p w14:paraId="3C55F95F">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14:paraId="5C7D84E6">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r>
        <w:rPr>
          <w:b/>
          <w:bCs/>
          <w:sz w:val="28"/>
          <w:szCs w:val="28"/>
        </w:rPr>
        <w:t>Положение о комиссии по трудовым спорам</w:t>
      </w:r>
    </w:p>
    <w:p w14:paraId="252E2533">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Pr>
          <w:b/>
          <w:bCs/>
          <w:sz w:val="28"/>
          <w:szCs w:val="28"/>
        </w:rPr>
        <w:t xml:space="preserve"> МБДОУ  №20 «Аллюки» г.Азнакаево</w:t>
      </w:r>
    </w:p>
    <w:p w14:paraId="46C81B9D">
      <w:pPr>
        <w:rPr>
          <w:b/>
          <w:sz w:val="20"/>
          <w:szCs w:val="20"/>
        </w:rPr>
      </w:pPr>
    </w:p>
    <w:p w14:paraId="4862D6CC">
      <w:pPr>
        <w:pStyle w:val="39"/>
        <w:jc w:val="both"/>
      </w:pPr>
      <w:r>
        <w:rPr>
          <w:sz w:val="20"/>
          <w:szCs w:val="20"/>
        </w:rPr>
        <w:t xml:space="preserve">1. </w:t>
      </w:r>
      <w:r>
        <w:t>Общие положения</w:t>
      </w:r>
    </w:p>
    <w:p w14:paraId="5B70AB62">
      <w:pPr>
        <w:pStyle w:val="39"/>
        <w:jc w:val="both"/>
      </w:pPr>
      <w:r>
        <w:t>1.1. Настоящее положение разработано в соответствии с Трудовым кодексом Российской Федерации.</w:t>
      </w:r>
    </w:p>
    <w:p w14:paraId="74F4F721">
      <w:pPr>
        <w:pStyle w:val="39"/>
        <w:jc w:val="both"/>
      </w:pPr>
      <w:r>
        <w:t>1.2. Комиссия по трудовым спорам (далее - КТС) является обязательным первичным органом по рассмотрению трудовых споров, возникающих между работником и</w:t>
      </w:r>
      <w:r>
        <w:rPr>
          <w:b/>
          <w:bCs/>
          <w:color w:val="FF0000"/>
        </w:rPr>
        <w:t xml:space="preserve"> </w:t>
      </w:r>
      <w:r>
        <w:rPr>
          <w:b/>
          <w:bCs/>
        </w:rPr>
        <w:t>МБДОУ №20</w:t>
      </w:r>
      <w:r>
        <w:rPr>
          <w:b/>
          <w:bCs/>
          <w:color w:val="FF0000"/>
        </w:rPr>
        <w:t xml:space="preserve"> </w:t>
      </w:r>
      <w:r>
        <w:rPr>
          <w:b/>
          <w:bCs/>
        </w:rPr>
        <w:t>«Аллюки»</w:t>
      </w:r>
      <w:r>
        <w:rPr>
          <w:b/>
          <w:bCs/>
          <w:color w:val="FF0000"/>
        </w:rPr>
        <w:t xml:space="preserve"> </w:t>
      </w:r>
      <w:r>
        <w:t>(далее ОУ),</w:t>
      </w:r>
      <w:r>
        <w:rPr>
          <w:b/>
          <w:bCs/>
          <w:color w:val="FF0000"/>
        </w:rPr>
        <w:t xml:space="preserve"> </w:t>
      </w:r>
      <w:r>
        <w:t xml:space="preserve"> за исключением споров, по которым законодательством установлен иной порядок их разрешения.</w:t>
      </w:r>
    </w:p>
    <w:p w14:paraId="7D999EA4">
      <w:pPr>
        <w:pStyle w:val="39"/>
        <w:jc w:val="both"/>
      </w:pPr>
      <w:r>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
    <w:p w14:paraId="3FA18379">
      <w:pPr>
        <w:pStyle w:val="39"/>
        <w:jc w:val="both"/>
      </w:pPr>
      <w: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14:paraId="4AA48202">
      <w:pPr>
        <w:pStyle w:val="39"/>
        <w:jc w:val="both"/>
      </w:pPr>
      <w:r>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14:paraId="22CC56D2">
      <w:pPr>
        <w:pStyle w:val="39"/>
        <w:jc w:val="both"/>
      </w:pPr>
      <w:r>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14:paraId="5A3C02D7">
      <w:pPr>
        <w:pStyle w:val="39"/>
        <w:jc w:val="both"/>
      </w:pPr>
      <w: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14:paraId="165E941B">
      <w:pPr>
        <w:pStyle w:val="39"/>
        <w:jc w:val="both"/>
      </w:pPr>
      <w:r>
        <w:t>2. Порядок создания КТС</w:t>
      </w:r>
    </w:p>
    <w:p w14:paraId="12BB8738">
      <w:pPr>
        <w:pStyle w:val="39"/>
        <w:jc w:val="both"/>
      </w:pPr>
      <w:r>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14:paraId="40F89D06">
      <w:pPr>
        <w:pStyle w:val="39"/>
        <w:jc w:val="both"/>
      </w:pPr>
      <w:r>
        <w:t>2.2. Представители работодателя в КТС назначаются руководителем ОУ.</w:t>
      </w:r>
    </w:p>
    <w:p w14:paraId="1F924F45">
      <w:pPr>
        <w:pStyle w:val="39"/>
        <w:jc w:val="both"/>
      </w:pPr>
      <w:r>
        <w:t>2.3. Представители работников в КТС избираются общим собранием работников ОУ.или делегируются профсоюзным комитетом с последующим утверждением на общем собрании работников.</w:t>
      </w:r>
    </w:p>
    <w:p w14:paraId="022B7F7A">
      <w:pPr>
        <w:pStyle w:val="39"/>
        <w:jc w:val="both"/>
      </w:pPr>
      <w:r>
        <w:t>Членом КТС может быть выбран любой работник ОУ.</w:t>
      </w:r>
    </w:p>
    <w:p w14:paraId="57C2225C">
      <w:pPr>
        <w:pStyle w:val="39"/>
        <w:jc w:val="both"/>
      </w:pPr>
      <w:r>
        <w:t>Выдвижение кандидатур осуществляется непосредственно на общем собрании работников ОУ.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14:paraId="51D82670">
      <w:pPr>
        <w:pStyle w:val="39"/>
        <w:jc w:val="both"/>
      </w:pPr>
      <w:r>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14:paraId="7A24DD3B">
      <w:pPr>
        <w:pStyle w:val="39"/>
        <w:jc w:val="both"/>
      </w:pPr>
      <w:r>
        <w:t>В случае исключения из состава КТС одного или нескольких членов состав комиссии пополняется в порядке, установленном для образования комиссии.</w:t>
      </w:r>
    </w:p>
    <w:p w14:paraId="3D5B7BB9">
      <w:pPr>
        <w:pStyle w:val="39"/>
        <w:jc w:val="both"/>
      </w:pPr>
      <w:r>
        <w:t>2.5. 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14:paraId="196E38C2">
      <w:pPr>
        <w:pStyle w:val="39"/>
        <w:jc w:val="both"/>
      </w:pPr>
      <w:r>
        <w:t>2.6. Комиссия по трудовым спорам избирает из своего состава большинством голосов председателя, заместителя председателя и секретаря комиссии.</w:t>
      </w:r>
    </w:p>
    <w:p w14:paraId="1760C934">
      <w:pPr>
        <w:pStyle w:val="39"/>
        <w:jc w:val="both"/>
      </w:pPr>
      <w:r>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14:paraId="5F76BC46">
      <w:pPr>
        <w:pStyle w:val="39"/>
        <w:jc w:val="both"/>
      </w:pPr>
      <w: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14:paraId="278C6C9E">
      <w:pPr>
        <w:pStyle w:val="39"/>
        <w:jc w:val="both"/>
      </w:pPr>
      <w:r>
        <w:t>3. Порядок рассмотрения трудовых споров в КТС</w:t>
      </w:r>
    </w:p>
    <w:p w14:paraId="4522FF6F">
      <w:pPr>
        <w:pStyle w:val="39"/>
        <w:jc w:val="both"/>
      </w:pPr>
      <w: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14:paraId="19C3E29C">
      <w:pPr>
        <w:pStyle w:val="39"/>
        <w:jc w:val="both"/>
      </w:pPr>
      <w:r>
        <w:t>3.2. Прием заявлений в КТС производится секретарем комиссии.</w:t>
      </w:r>
    </w:p>
    <w:p w14:paraId="39811624">
      <w:pPr>
        <w:pStyle w:val="39"/>
        <w:jc w:val="both"/>
      </w:pPr>
      <w:r>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14:paraId="3D3B9B72">
      <w:pPr>
        <w:pStyle w:val="39"/>
        <w:jc w:val="both"/>
      </w:pPr>
      <w:r>
        <w:t>3.3. КТС обязана рассмотреть индивидуальный трудовой спор в течение десяти календарных дней со дня подачи работником заявления.</w:t>
      </w:r>
    </w:p>
    <w:p w14:paraId="6B330036">
      <w:pPr>
        <w:pStyle w:val="39"/>
        <w:jc w:val="both"/>
      </w:pPr>
      <w: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14:paraId="24F54600">
      <w:pPr>
        <w:pStyle w:val="39"/>
        <w:jc w:val="both"/>
      </w:pPr>
      <w: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14:paraId="2C970503">
      <w:pPr>
        <w:pStyle w:val="39"/>
        <w:jc w:val="both"/>
      </w:pPr>
      <w:r>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14:paraId="4F6F8144">
      <w:pPr>
        <w:pStyle w:val="39"/>
        <w:jc w:val="both"/>
      </w:pPr>
      <w:r>
        <w:t>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14:paraId="5D63AC5D">
      <w:pPr>
        <w:pStyle w:val="39"/>
        <w:jc w:val="both"/>
      </w:pPr>
      <w:r>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14:paraId="34F0D7AA">
      <w:pPr>
        <w:pStyle w:val="39"/>
        <w:jc w:val="both"/>
      </w:pPr>
      <w:r>
        <w:t>3.8. На заседании КТС ведется протокол, который подписывается председателем комиссии или его заместителем и заверяется печатью комиссии.</w:t>
      </w:r>
    </w:p>
    <w:p w14:paraId="238D23A9">
      <w:pPr>
        <w:pStyle w:val="39"/>
        <w:jc w:val="both"/>
      </w:pPr>
      <w:r>
        <w:t>3.9. Заседания КТС проводятся открыто, на них могут присутствовать другие работники ОУ.</w:t>
      </w:r>
    </w:p>
    <w:p w14:paraId="436F0FCE">
      <w:pPr>
        <w:pStyle w:val="39"/>
        <w:jc w:val="both"/>
      </w:pPr>
      <w:r>
        <w:t>3.10. В случае отказа члена комиссии подписать решение КТС в действие вступает норма, указанная в п.2.4 настоящего Положения.</w:t>
      </w:r>
    </w:p>
    <w:p w14:paraId="3BC78E00">
      <w:pPr>
        <w:pStyle w:val="39"/>
        <w:jc w:val="both"/>
      </w:pPr>
      <w:r>
        <w:t>3.11. КТС принимает решение тайным голосованием простым большинством голосов присутствующих на заседании членов комиссии.</w:t>
      </w:r>
    </w:p>
    <w:p w14:paraId="4795E35F">
      <w:pPr>
        <w:pStyle w:val="39"/>
        <w:jc w:val="both"/>
      </w:pPr>
      <w:r>
        <w:t>Член комиссии, не согласный с решением большинства, обязан подписать протокол заседания комиссии, но вправе изложить в нем свое особое мнение.</w:t>
      </w:r>
    </w:p>
    <w:p w14:paraId="02598D47">
      <w:pPr>
        <w:pStyle w:val="39"/>
        <w:jc w:val="both"/>
      </w:pPr>
      <w:r>
        <w:t>3.13. В решении КТС указываются:</w:t>
      </w:r>
    </w:p>
    <w:p w14:paraId="645B19E4">
      <w:pPr>
        <w:pStyle w:val="39"/>
        <w:jc w:val="both"/>
      </w:pPr>
      <w:r>
        <w:t>- наименование работодателя;</w:t>
      </w:r>
    </w:p>
    <w:p w14:paraId="5D978C4B">
      <w:pPr>
        <w:pStyle w:val="39"/>
        <w:jc w:val="both"/>
      </w:pPr>
      <w:r>
        <w:t>- фамилия, имя, отчество, должность, профессия или специальность обратившегося в комиссию работника;</w:t>
      </w:r>
    </w:p>
    <w:p w14:paraId="18CD257C">
      <w:pPr>
        <w:pStyle w:val="39"/>
        <w:jc w:val="both"/>
      </w:pPr>
      <w:r>
        <w:t>- даты обращения в комиссию и рассмотрения спора, существо спора;</w:t>
      </w:r>
    </w:p>
    <w:p w14:paraId="5766FA32">
      <w:pPr>
        <w:pStyle w:val="39"/>
        <w:jc w:val="both"/>
      </w:pPr>
      <w:r>
        <w:t>- фамилии, имена, отчества членов комиссии и других лиц, присутствовавших на заседании;</w:t>
      </w:r>
    </w:p>
    <w:p w14:paraId="35B2F93E">
      <w:pPr>
        <w:pStyle w:val="39"/>
        <w:jc w:val="both"/>
      </w:pPr>
      <w:r>
        <w:t>- существо решения и его обоснование (со ссылкой на закон, иной нормативный правовой акт);</w:t>
      </w:r>
    </w:p>
    <w:p w14:paraId="16AE3F60">
      <w:pPr>
        <w:pStyle w:val="39"/>
        <w:jc w:val="both"/>
      </w:pPr>
      <w:r>
        <w:t>- результаты голосования.</w:t>
      </w:r>
    </w:p>
    <w:p w14:paraId="525CE12F">
      <w:pPr>
        <w:pStyle w:val="39"/>
        <w:jc w:val="both"/>
      </w:pPr>
      <w: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14:paraId="39469354">
      <w:pPr>
        <w:pStyle w:val="39"/>
        <w:jc w:val="both"/>
      </w:pPr>
      <w:r>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14:paraId="01CD3AA6">
      <w:pPr>
        <w:pStyle w:val="39"/>
        <w:jc w:val="both"/>
      </w:pPr>
      <w:r>
        <w:t>3.14.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14:paraId="131F65BF">
      <w:pPr>
        <w:pStyle w:val="39"/>
        <w:jc w:val="both"/>
      </w:pPr>
      <w:r>
        <w:t>4. Исполнение решений КТС</w:t>
      </w:r>
    </w:p>
    <w:p w14:paraId="40C6E7D3">
      <w:pPr>
        <w:pStyle w:val="39"/>
        <w:jc w:val="both"/>
      </w:pPr>
      <w:r>
        <w:t>4.1. Решение КТС подлежит исполнению в течение трех дней по истечении десяти дней, предусмотренных на обжалование.</w:t>
      </w:r>
    </w:p>
    <w:p w14:paraId="716E34D4">
      <w:pPr>
        <w:pStyle w:val="39"/>
        <w:jc w:val="both"/>
      </w:pPr>
      <w:r>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14:paraId="2B92A103">
      <w:pPr>
        <w:pStyle w:val="39"/>
        <w:jc w:val="both"/>
      </w:pPr>
      <w:r>
        <w:t>В удостоверении обязательно должны быть указаны:</w:t>
      </w:r>
    </w:p>
    <w:p w14:paraId="56A4C2E1">
      <w:pPr>
        <w:pStyle w:val="39"/>
        <w:jc w:val="both"/>
      </w:pPr>
      <w:r>
        <w:t>- наименование органа, его выдавшего;</w:t>
      </w:r>
    </w:p>
    <w:p w14:paraId="1C6B1AE9">
      <w:pPr>
        <w:pStyle w:val="39"/>
        <w:jc w:val="both"/>
      </w:pPr>
      <w:r>
        <w:t>- дата и номер решения КТС;</w:t>
      </w:r>
    </w:p>
    <w:p w14:paraId="57E06A3C">
      <w:pPr>
        <w:pStyle w:val="39"/>
        <w:jc w:val="both"/>
      </w:pPr>
      <w:r>
        <w:t>- фамилия, имя, отчество работника, адрес его места жительства;</w:t>
      </w:r>
    </w:p>
    <w:p w14:paraId="3566498C">
      <w:pPr>
        <w:pStyle w:val="39"/>
        <w:jc w:val="both"/>
      </w:pPr>
      <w:r>
        <w:t>- резолютивная часть решения КТС;</w:t>
      </w:r>
    </w:p>
    <w:p w14:paraId="1844DB5F">
      <w:pPr>
        <w:pStyle w:val="39"/>
        <w:jc w:val="both"/>
      </w:pPr>
      <w:r>
        <w:t>- дата вступления в силу решения КТС;</w:t>
      </w:r>
    </w:p>
    <w:p w14:paraId="49E958AF">
      <w:pPr>
        <w:pStyle w:val="39"/>
        <w:jc w:val="both"/>
      </w:pPr>
      <w:r>
        <w:t>- дата выдачи удостоверения и срок его предъявления к исполнению.</w:t>
      </w:r>
    </w:p>
    <w:p w14:paraId="081396C7">
      <w:pPr>
        <w:pStyle w:val="39"/>
        <w:jc w:val="both"/>
      </w:pPr>
      <w:r>
        <w:t>Удостоверение КТС подписывается председателем и секретарем КТС и заверяется печатью комиссии.</w:t>
      </w:r>
    </w:p>
    <w:p w14:paraId="5D70160A">
      <w:pPr>
        <w:pStyle w:val="39"/>
        <w:jc w:val="both"/>
      </w:pPr>
      <w:r>
        <w:t>4.3. Работник ОУ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14:paraId="2420D4F8">
      <w:pPr>
        <w:pStyle w:val="39"/>
        <w:jc w:val="both"/>
      </w:pPr>
      <w:r>
        <w:t>4.4. Удостоверение не выдается, если работник ОУ или работодатель обратился в установленный срок с заявлением о перенесении трудового спора в суд.</w:t>
      </w:r>
    </w:p>
    <w:p w14:paraId="5FF9B6B8">
      <w:pPr>
        <w:pStyle w:val="39"/>
        <w:jc w:val="both"/>
      </w:pPr>
      <w:r>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14:paraId="512097E0">
      <w:pPr>
        <w:jc w:val="center"/>
        <w:rPr>
          <w:b/>
          <w:lang w:eastAsia="en-US"/>
        </w:rPr>
      </w:pPr>
    </w:p>
    <w:p w14:paraId="13500933">
      <w:pPr>
        <w:jc w:val="center"/>
        <w:rPr>
          <w:b/>
          <w:lang w:eastAsia="en-US"/>
        </w:rPr>
      </w:pPr>
    </w:p>
    <w:p w14:paraId="7B67C919">
      <w:pPr>
        <w:jc w:val="center"/>
        <w:rPr>
          <w:b/>
          <w:lang w:eastAsia="en-US"/>
        </w:rPr>
      </w:pPr>
    </w:p>
    <w:p w14:paraId="7A79B4EB">
      <w:pPr>
        <w:jc w:val="center"/>
        <w:rPr>
          <w:b/>
          <w:lang w:eastAsia="en-US"/>
        </w:rPr>
      </w:pPr>
    </w:p>
    <w:p w14:paraId="11269EFA">
      <w:pPr>
        <w:jc w:val="center"/>
        <w:rPr>
          <w:b/>
          <w:lang w:eastAsia="en-US"/>
        </w:rPr>
      </w:pPr>
    </w:p>
    <w:p w14:paraId="44CFE326">
      <w:pPr>
        <w:jc w:val="center"/>
        <w:rPr>
          <w:b/>
          <w:lang w:eastAsia="en-US"/>
        </w:rPr>
      </w:pPr>
      <w:r>
        <w:rPr>
          <w:b/>
          <w:lang w:eastAsia="en-US"/>
        </w:rPr>
        <w:t>СОСТАВ</w:t>
      </w:r>
    </w:p>
    <w:p w14:paraId="03C355D0">
      <w:pPr>
        <w:jc w:val="center"/>
        <w:rPr>
          <w:b/>
          <w:lang w:eastAsia="en-US"/>
        </w:rPr>
      </w:pPr>
      <w:r>
        <w:rPr>
          <w:b/>
          <w:lang w:eastAsia="en-US"/>
        </w:rPr>
        <w:t>совместной комиссии по трудовым спорам</w:t>
      </w:r>
    </w:p>
    <w:p w14:paraId="0FC250BA">
      <w:pPr>
        <w:jc w:val="center"/>
        <w:rPr>
          <w:b/>
          <w:lang w:eastAsia="en-US"/>
        </w:rPr>
      </w:pPr>
    </w:p>
    <w:p w14:paraId="77C538F8">
      <w:pPr>
        <w:ind w:hanging="1276"/>
        <w:rPr>
          <w:b/>
          <w:lang w:eastAsia="en-US"/>
        </w:rPr>
      </w:pPr>
      <w:r>
        <w:rPr>
          <w:b/>
          <w:lang w:eastAsia="en-US"/>
        </w:rPr>
        <w:t xml:space="preserve">                                   От профкома                                                                              От администрации</w:t>
      </w:r>
    </w:p>
    <w:p w14:paraId="3861D378">
      <w:pPr>
        <w:rPr>
          <w:rFonts w:eastAsia="Calibri"/>
          <w:b/>
          <w:lang w:val="tt-RU" w:eastAsia="en-US"/>
        </w:rPr>
      </w:pPr>
    </w:p>
    <w:tbl>
      <w:tblPr>
        <w:tblStyle w:val="4"/>
        <w:tblpPr w:leftFromText="180" w:rightFromText="180" w:vertAnchor="page" w:horzAnchor="margin" w:tblpX="-459" w:tblpY="2926"/>
        <w:tblW w:w="107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2"/>
        <w:gridCol w:w="1701"/>
        <w:gridCol w:w="1701"/>
        <w:gridCol w:w="1701"/>
        <w:gridCol w:w="283"/>
        <w:gridCol w:w="1985"/>
        <w:gridCol w:w="1276"/>
        <w:gridCol w:w="1701"/>
      </w:tblGrid>
      <w:tr w14:paraId="12B25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2" w:type="dxa"/>
            <w:shd w:val="clear" w:color="auto" w:fill="auto"/>
          </w:tcPr>
          <w:p w14:paraId="2F1AEB24">
            <w:pPr>
              <w:jc w:val="center"/>
              <w:rPr>
                <w:rFonts w:eastAsia="Calibri"/>
                <w:b/>
              </w:rPr>
            </w:pPr>
            <w:r>
              <w:rPr>
                <w:rFonts w:eastAsia="Calibri"/>
                <w:b/>
              </w:rPr>
              <w:t>№</w:t>
            </w:r>
          </w:p>
        </w:tc>
        <w:tc>
          <w:tcPr>
            <w:tcW w:w="1701" w:type="dxa"/>
            <w:shd w:val="clear" w:color="auto" w:fill="auto"/>
          </w:tcPr>
          <w:p w14:paraId="1B0B12B8">
            <w:pPr>
              <w:jc w:val="center"/>
              <w:rPr>
                <w:rFonts w:eastAsia="Calibri"/>
                <w:b/>
              </w:rPr>
            </w:pPr>
            <w:r>
              <w:rPr>
                <w:rFonts w:eastAsia="Calibri"/>
                <w:b/>
              </w:rPr>
              <w:t>ФИО</w:t>
            </w:r>
          </w:p>
        </w:tc>
        <w:tc>
          <w:tcPr>
            <w:tcW w:w="1701" w:type="dxa"/>
            <w:shd w:val="clear" w:color="auto" w:fill="auto"/>
          </w:tcPr>
          <w:p w14:paraId="41C9839E">
            <w:pPr>
              <w:jc w:val="center"/>
              <w:rPr>
                <w:rFonts w:eastAsia="Calibri"/>
                <w:b/>
              </w:rPr>
            </w:pPr>
            <w:r>
              <w:rPr>
                <w:rFonts w:eastAsia="Calibri"/>
                <w:b/>
              </w:rPr>
              <w:t>Общественная нагрузка</w:t>
            </w:r>
          </w:p>
        </w:tc>
        <w:tc>
          <w:tcPr>
            <w:tcW w:w="1701" w:type="dxa"/>
            <w:shd w:val="clear" w:color="auto" w:fill="auto"/>
          </w:tcPr>
          <w:p w14:paraId="25D05281">
            <w:pPr>
              <w:jc w:val="center"/>
              <w:rPr>
                <w:rFonts w:eastAsia="Calibri"/>
                <w:b/>
              </w:rPr>
            </w:pPr>
            <w:r>
              <w:rPr>
                <w:rFonts w:eastAsia="Calibri"/>
                <w:b/>
              </w:rPr>
              <w:t>Место работы, должность, телефон</w:t>
            </w:r>
          </w:p>
        </w:tc>
        <w:tc>
          <w:tcPr>
            <w:tcW w:w="283" w:type="dxa"/>
            <w:shd w:val="clear" w:color="auto" w:fill="auto"/>
          </w:tcPr>
          <w:p w14:paraId="7AA1CAB8">
            <w:pPr>
              <w:jc w:val="center"/>
              <w:rPr>
                <w:rFonts w:eastAsia="Calibri"/>
                <w:b/>
              </w:rPr>
            </w:pPr>
            <w:r>
              <w:rPr>
                <w:rFonts w:eastAsia="Calibri"/>
                <w:b/>
              </w:rPr>
              <w:t>№</w:t>
            </w:r>
          </w:p>
        </w:tc>
        <w:tc>
          <w:tcPr>
            <w:tcW w:w="1985" w:type="dxa"/>
            <w:shd w:val="clear" w:color="auto" w:fill="auto"/>
          </w:tcPr>
          <w:p w14:paraId="00B1D9EE">
            <w:pPr>
              <w:jc w:val="center"/>
              <w:rPr>
                <w:rFonts w:eastAsia="Calibri"/>
                <w:b/>
              </w:rPr>
            </w:pPr>
            <w:r>
              <w:rPr>
                <w:rFonts w:eastAsia="Calibri"/>
                <w:b/>
              </w:rPr>
              <w:t>ФИО</w:t>
            </w:r>
          </w:p>
        </w:tc>
        <w:tc>
          <w:tcPr>
            <w:tcW w:w="1276" w:type="dxa"/>
            <w:shd w:val="clear" w:color="auto" w:fill="auto"/>
          </w:tcPr>
          <w:p w14:paraId="4ACA7AA5">
            <w:pPr>
              <w:jc w:val="center"/>
              <w:rPr>
                <w:rFonts w:eastAsia="Calibri"/>
                <w:b/>
              </w:rPr>
            </w:pPr>
            <w:r>
              <w:rPr>
                <w:rFonts w:eastAsia="Calibri"/>
                <w:b/>
              </w:rPr>
              <w:t>Общественная нагрузка</w:t>
            </w:r>
          </w:p>
        </w:tc>
        <w:tc>
          <w:tcPr>
            <w:tcW w:w="1701" w:type="dxa"/>
            <w:shd w:val="clear" w:color="auto" w:fill="auto"/>
          </w:tcPr>
          <w:p w14:paraId="05AC6C04">
            <w:pPr>
              <w:jc w:val="center"/>
              <w:rPr>
                <w:rFonts w:eastAsia="Calibri"/>
                <w:b/>
              </w:rPr>
            </w:pPr>
            <w:r>
              <w:rPr>
                <w:rFonts w:eastAsia="Calibri"/>
                <w:b/>
              </w:rPr>
              <w:t>Место работы, должность, телефон</w:t>
            </w:r>
          </w:p>
        </w:tc>
      </w:tr>
      <w:tr w14:paraId="0CD92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2" w:type="dxa"/>
            <w:shd w:val="clear" w:color="auto" w:fill="auto"/>
          </w:tcPr>
          <w:p w14:paraId="4C6F2883">
            <w:pPr>
              <w:numPr>
                <w:ilvl w:val="0"/>
                <w:numId w:val="6"/>
              </w:numPr>
              <w:contextualSpacing/>
              <w:jc w:val="center"/>
              <w:rPr>
                <w:rFonts w:eastAsia="Calibri"/>
                <w:b/>
              </w:rPr>
            </w:pPr>
          </w:p>
        </w:tc>
        <w:tc>
          <w:tcPr>
            <w:tcW w:w="1701" w:type="dxa"/>
            <w:shd w:val="clear" w:color="auto" w:fill="auto"/>
          </w:tcPr>
          <w:p w14:paraId="62363A5C">
            <w:pPr>
              <w:spacing w:line="360" w:lineRule="auto"/>
              <w:jc w:val="center"/>
              <w:rPr>
                <w:rFonts w:eastAsia="Calibri"/>
              </w:rPr>
            </w:pPr>
            <w:r>
              <w:rPr>
                <w:rFonts w:eastAsia="Calibri"/>
              </w:rPr>
              <w:t>Музипова Ф.Х</w:t>
            </w:r>
          </w:p>
        </w:tc>
        <w:tc>
          <w:tcPr>
            <w:tcW w:w="1701" w:type="dxa"/>
            <w:shd w:val="clear" w:color="auto" w:fill="auto"/>
          </w:tcPr>
          <w:p w14:paraId="377407B7">
            <w:pPr>
              <w:spacing w:line="360" w:lineRule="auto"/>
              <w:jc w:val="center"/>
              <w:rPr>
                <w:rFonts w:eastAsia="Calibri"/>
              </w:rPr>
            </w:pPr>
            <w:r>
              <w:rPr>
                <w:rFonts w:eastAsia="Calibri"/>
              </w:rPr>
              <w:t>Сопредседатель комиссии</w:t>
            </w:r>
          </w:p>
        </w:tc>
        <w:tc>
          <w:tcPr>
            <w:tcW w:w="1701" w:type="dxa"/>
            <w:shd w:val="clear" w:color="auto" w:fill="auto"/>
          </w:tcPr>
          <w:p w14:paraId="4C8E1C21">
            <w:pPr>
              <w:spacing w:line="360" w:lineRule="auto"/>
              <w:jc w:val="center"/>
              <w:rPr>
                <w:rFonts w:eastAsia="Calibri"/>
              </w:rPr>
            </w:pPr>
            <w:r>
              <w:rPr>
                <w:rFonts w:eastAsia="Calibri"/>
              </w:rPr>
              <w:t>Младший воспитатель</w:t>
            </w:r>
          </w:p>
          <w:p w14:paraId="5406596F">
            <w:pPr>
              <w:spacing w:line="360" w:lineRule="auto"/>
              <w:jc w:val="center"/>
              <w:rPr>
                <w:rFonts w:eastAsia="Calibri"/>
              </w:rPr>
            </w:pPr>
            <w:r>
              <w:rPr>
                <w:rFonts w:eastAsia="Calibri"/>
              </w:rPr>
              <w:t>89179151165</w:t>
            </w:r>
          </w:p>
        </w:tc>
        <w:tc>
          <w:tcPr>
            <w:tcW w:w="283" w:type="dxa"/>
            <w:shd w:val="clear" w:color="auto" w:fill="auto"/>
          </w:tcPr>
          <w:p w14:paraId="65B9AAC8">
            <w:pPr>
              <w:numPr>
                <w:ilvl w:val="0"/>
                <w:numId w:val="7"/>
              </w:numPr>
              <w:spacing w:line="360" w:lineRule="auto"/>
              <w:contextualSpacing/>
              <w:jc w:val="center"/>
              <w:rPr>
                <w:rFonts w:eastAsia="Calibri"/>
              </w:rPr>
            </w:pPr>
          </w:p>
        </w:tc>
        <w:tc>
          <w:tcPr>
            <w:tcW w:w="1985" w:type="dxa"/>
            <w:shd w:val="clear" w:color="auto" w:fill="auto"/>
          </w:tcPr>
          <w:p w14:paraId="1B7721BC">
            <w:pPr>
              <w:spacing w:line="360" w:lineRule="auto"/>
              <w:jc w:val="center"/>
              <w:rPr>
                <w:rFonts w:eastAsia="Calibri"/>
              </w:rPr>
            </w:pPr>
            <w:r>
              <w:rPr>
                <w:rFonts w:eastAsia="Calibri"/>
              </w:rPr>
              <w:t>Нуриев М.А</w:t>
            </w:r>
          </w:p>
        </w:tc>
        <w:tc>
          <w:tcPr>
            <w:tcW w:w="1276" w:type="dxa"/>
            <w:shd w:val="clear" w:color="auto" w:fill="auto"/>
          </w:tcPr>
          <w:p w14:paraId="57E5E5AE">
            <w:pPr>
              <w:jc w:val="center"/>
              <w:rPr>
                <w:rFonts w:eastAsia="Calibri"/>
              </w:rPr>
            </w:pPr>
            <w:r>
              <w:rPr>
                <w:rFonts w:eastAsia="Calibri"/>
              </w:rPr>
              <w:t>Сопредседатель комиссии</w:t>
            </w:r>
          </w:p>
        </w:tc>
        <w:tc>
          <w:tcPr>
            <w:tcW w:w="1701" w:type="dxa"/>
            <w:shd w:val="clear" w:color="auto" w:fill="auto"/>
          </w:tcPr>
          <w:p w14:paraId="0619544D">
            <w:pPr>
              <w:jc w:val="center"/>
              <w:rPr>
                <w:rFonts w:eastAsia="Calibri"/>
              </w:rPr>
            </w:pPr>
            <w:r>
              <w:rPr>
                <w:rFonts w:eastAsia="Calibri"/>
              </w:rPr>
              <w:t>Сторож</w:t>
            </w:r>
          </w:p>
          <w:p w14:paraId="13CEFA7E">
            <w:pPr>
              <w:jc w:val="center"/>
              <w:rPr>
                <w:rFonts w:eastAsia="Calibri"/>
              </w:rPr>
            </w:pPr>
            <w:r>
              <w:rPr>
                <w:rFonts w:eastAsia="Calibri"/>
              </w:rPr>
              <w:t>89874148546</w:t>
            </w:r>
          </w:p>
        </w:tc>
      </w:tr>
      <w:tr w14:paraId="067CC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2" w:type="dxa"/>
            <w:shd w:val="clear" w:color="auto" w:fill="auto"/>
          </w:tcPr>
          <w:p w14:paraId="73DFFCAF">
            <w:pPr>
              <w:numPr>
                <w:ilvl w:val="0"/>
                <w:numId w:val="7"/>
              </w:numPr>
              <w:contextualSpacing/>
              <w:jc w:val="center"/>
              <w:rPr>
                <w:rFonts w:eastAsia="Calibri"/>
                <w:b/>
              </w:rPr>
            </w:pPr>
          </w:p>
        </w:tc>
        <w:tc>
          <w:tcPr>
            <w:tcW w:w="1701" w:type="dxa"/>
            <w:shd w:val="clear" w:color="auto" w:fill="auto"/>
          </w:tcPr>
          <w:p w14:paraId="5384F736">
            <w:pPr>
              <w:spacing w:line="360" w:lineRule="auto"/>
              <w:jc w:val="center"/>
              <w:rPr>
                <w:rFonts w:eastAsia="Calibri"/>
              </w:rPr>
            </w:pPr>
            <w:r>
              <w:rPr>
                <w:rFonts w:eastAsia="Calibri"/>
              </w:rPr>
              <w:t>Гареева Л.Р</w:t>
            </w:r>
          </w:p>
          <w:p w14:paraId="2C2BD3B8">
            <w:pPr>
              <w:spacing w:line="360" w:lineRule="auto"/>
              <w:jc w:val="center"/>
              <w:rPr>
                <w:rFonts w:eastAsia="Calibri"/>
              </w:rPr>
            </w:pPr>
          </w:p>
          <w:p w14:paraId="5093C6C8">
            <w:pPr>
              <w:spacing w:line="360" w:lineRule="auto"/>
              <w:jc w:val="center"/>
              <w:rPr>
                <w:rFonts w:eastAsia="Calibri"/>
              </w:rPr>
            </w:pPr>
          </w:p>
        </w:tc>
        <w:tc>
          <w:tcPr>
            <w:tcW w:w="1701" w:type="dxa"/>
            <w:shd w:val="clear" w:color="auto" w:fill="auto"/>
          </w:tcPr>
          <w:p w14:paraId="11ADF59A">
            <w:pPr>
              <w:spacing w:line="360" w:lineRule="auto"/>
              <w:jc w:val="center"/>
              <w:rPr>
                <w:rFonts w:eastAsia="Calibri"/>
              </w:rPr>
            </w:pPr>
            <w:r>
              <w:rPr>
                <w:rFonts w:eastAsia="Calibri"/>
              </w:rPr>
              <w:t>Член комиссии</w:t>
            </w:r>
          </w:p>
        </w:tc>
        <w:tc>
          <w:tcPr>
            <w:tcW w:w="1701" w:type="dxa"/>
            <w:shd w:val="clear" w:color="auto" w:fill="auto"/>
          </w:tcPr>
          <w:p w14:paraId="5189BA30">
            <w:pPr>
              <w:spacing w:line="360" w:lineRule="auto"/>
              <w:jc w:val="center"/>
              <w:rPr>
                <w:rFonts w:eastAsia="Calibri"/>
              </w:rPr>
            </w:pPr>
            <w:r>
              <w:rPr>
                <w:rFonts w:eastAsia="Calibri"/>
              </w:rPr>
              <w:t>Воспитатель</w:t>
            </w:r>
          </w:p>
          <w:p w14:paraId="5C60B313">
            <w:pPr>
              <w:spacing w:line="360" w:lineRule="auto"/>
              <w:jc w:val="center"/>
              <w:rPr>
                <w:rFonts w:eastAsia="Calibri"/>
              </w:rPr>
            </w:pPr>
            <w:r>
              <w:rPr>
                <w:rFonts w:eastAsia="Calibri"/>
              </w:rPr>
              <w:t>89631247662</w:t>
            </w:r>
          </w:p>
        </w:tc>
        <w:tc>
          <w:tcPr>
            <w:tcW w:w="283" w:type="dxa"/>
            <w:shd w:val="clear" w:color="auto" w:fill="auto"/>
          </w:tcPr>
          <w:p w14:paraId="4BC4E1B7">
            <w:pPr>
              <w:spacing w:line="360" w:lineRule="auto"/>
              <w:jc w:val="center"/>
              <w:rPr>
                <w:rFonts w:eastAsia="Calibri"/>
              </w:rPr>
            </w:pPr>
            <w:r>
              <w:rPr>
                <w:rFonts w:eastAsia="Calibri"/>
              </w:rPr>
              <w:t>2</w:t>
            </w:r>
          </w:p>
        </w:tc>
        <w:tc>
          <w:tcPr>
            <w:tcW w:w="1985" w:type="dxa"/>
            <w:shd w:val="clear" w:color="auto" w:fill="auto"/>
          </w:tcPr>
          <w:p w14:paraId="539FF095">
            <w:pPr>
              <w:spacing w:line="360" w:lineRule="auto"/>
              <w:jc w:val="center"/>
              <w:rPr>
                <w:rFonts w:eastAsia="Calibri"/>
              </w:rPr>
            </w:pPr>
            <w:r>
              <w:rPr>
                <w:rFonts w:eastAsia="Calibri"/>
              </w:rPr>
              <w:t>Хуснимарданова Г.Р</w:t>
            </w:r>
          </w:p>
        </w:tc>
        <w:tc>
          <w:tcPr>
            <w:tcW w:w="1276" w:type="dxa"/>
            <w:shd w:val="clear" w:color="auto" w:fill="auto"/>
          </w:tcPr>
          <w:p w14:paraId="4C344A2E">
            <w:pPr>
              <w:jc w:val="center"/>
              <w:rPr>
                <w:rFonts w:eastAsia="Calibri"/>
              </w:rPr>
            </w:pPr>
            <w:r>
              <w:rPr>
                <w:rFonts w:eastAsia="Calibri"/>
              </w:rPr>
              <w:t>Член комиссии</w:t>
            </w:r>
          </w:p>
        </w:tc>
        <w:tc>
          <w:tcPr>
            <w:tcW w:w="1701" w:type="dxa"/>
            <w:shd w:val="clear" w:color="auto" w:fill="auto"/>
          </w:tcPr>
          <w:p w14:paraId="19E26857">
            <w:pPr>
              <w:jc w:val="center"/>
              <w:rPr>
                <w:rFonts w:eastAsia="Calibri"/>
              </w:rPr>
            </w:pPr>
            <w:r>
              <w:rPr>
                <w:rFonts w:eastAsia="Calibri"/>
              </w:rPr>
              <w:t>Старшая медсестра</w:t>
            </w:r>
          </w:p>
          <w:p w14:paraId="3F600FF7">
            <w:pPr>
              <w:jc w:val="center"/>
              <w:rPr>
                <w:rFonts w:eastAsia="Calibri"/>
              </w:rPr>
            </w:pPr>
            <w:r>
              <w:rPr>
                <w:rFonts w:eastAsia="Calibri"/>
              </w:rPr>
              <w:t>89053739276</w:t>
            </w:r>
          </w:p>
        </w:tc>
      </w:tr>
      <w:tr w14:paraId="56CF85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2" w:type="dxa"/>
            <w:shd w:val="clear" w:color="auto" w:fill="auto"/>
          </w:tcPr>
          <w:p w14:paraId="0625F130">
            <w:pPr>
              <w:numPr>
                <w:ilvl w:val="0"/>
                <w:numId w:val="7"/>
              </w:numPr>
              <w:contextualSpacing/>
              <w:jc w:val="center"/>
              <w:rPr>
                <w:rFonts w:eastAsia="Calibri"/>
                <w:b/>
              </w:rPr>
            </w:pPr>
          </w:p>
        </w:tc>
        <w:tc>
          <w:tcPr>
            <w:tcW w:w="1701" w:type="dxa"/>
            <w:shd w:val="clear" w:color="auto" w:fill="auto"/>
          </w:tcPr>
          <w:p w14:paraId="46911B5F">
            <w:pPr>
              <w:spacing w:line="360" w:lineRule="auto"/>
              <w:rPr>
                <w:rFonts w:eastAsia="Calibri"/>
              </w:rPr>
            </w:pPr>
            <w:r>
              <w:rPr>
                <w:rFonts w:eastAsia="Calibri"/>
              </w:rPr>
              <w:t>Антипова Р.Е</w:t>
            </w:r>
          </w:p>
        </w:tc>
        <w:tc>
          <w:tcPr>
            <w:tcW w:w="1701" w:type="dxa"/>
            <w:shd w:val="clear" w:color="auto" w:fill="auto"/>
          </w:tcPr>
          <w:p w14:paraId="756F6937">
            <w:pPr>
              <w:spacing w:line="360" w:lineRule="auto"/>
              <w:jc w:val="center"/>
              <w:rPr>
                <w:rFonts w:eastAsia="Calibri"/>
              </w:rPr>
            </w:pPr>
            <w:r>
              <w:rPr>
                <w:rFonts w:eastAsia="Calibri"/>
              </w:rPr>
              <w:t>Член комиссии</w:t>
            </w:r>
          </w:p>
        </w:tc>
        <w:tc>
          <w:tcPr>
            <w:tcW w:w="1701" w:type="dxa"/>
            <w:shd w:val="clear" w:color="auto" w:fill="auto"/>
          </w:tcPr>
          <w:p w14:paraId="2CF1B1AD">
            <w:pPr>
              <w:spacing w:line="360" w:lineRule="auto"/>
              <w:jc w:val="center"/>
              <w:rPr>
                <w:rFonts w:eastAsia="Calibri"/>
              </w:rPr>
            </w:pPr>
            <w:r>
              <w:rPr>
                <w:rFonts w:eastAsia="Calibri"/>
              </w:rPr>
              <w:t>Воспитатель</w:t>
            </w:r>
          </w:p>
          <w:p w14:paraId="636761A9">
            <w:pPr>
              <w:spacing w:line="360" w:lineRule="auto"/>
              <w:jc w:val="center"/>
              <w:rPr>
                <w:rFonts w:eastAsia="Calibri"/>
              </w:rPr>
            </w:pPr>
            <w:r>
              <w:rPr>
                <w:rFonts w:eastAsia="Calibri"/>
              </w:rPr>
              <w:t>89179148329</w:t>
            </w:r>
          </w:p>
        </w:tc>
        <w:tc>
          <w:tcPr>
            <w:tcW w:w="283" w:type="dxa"/>
            <w:shd w:val="clear" w:color="auto" w:fill="auto"/>
          </w:tcPr>
          <w:p w14:paraId="63F1DA64">
            <w:pPr>
              <w:spacing w:line="360" w:lineRule="auto"/>
              <w:jc w:val="center"/>
              <w:rPr>
                <w:rFonts w:eastAsia="Calibri"/>
              </w:rPr>
            </w:pPr>
            <w:r>
              <w:rPr>
                <w:rFonts w:eastAsia="Calibri"/>
              </w:rPr>
              <w:t>3</w:t>
            </w:r>
          </w:p>
        </w:tc>
        <w:tc>
          <w:tcPr>
            <w:tcW w:w="1985" w:type="dxa"/>
            <w:shd w:val="clear" w:color="auto" w:fill="auto"/>
          </w:tcPr>
          <w:p w14:paraId="6C7E7499">
            <w:pPr>
              <w:spacing w:line="360" w:lineRule="auto"/>
              <w:jc w:val="center"/>
              <w:rPr>
                <w:rFonts w:eastAsia="Calibri"/>
              </w:rPr>
            </w:pPr>
            <w:r>
              <w:rPr>
                <w:rFonts w:eastAsia="Calibri"/>
              </w:rPr>
              <w:t>Минниханова Р.И</w:t>
            </w:r>
          </w:p>
        </w:tc>
        <w:tc>
          <w:tcPr>
            <w:tcW w:w="1276" w:type="dxa"/>
            <w:shd w:val="clear" w:color="auto" w:fill="auto"/>
          </w:tcPr>
          <w:p w14:paraId="6210F10F">
            <w:pPr>
              <w:jc w:val="center"/>
              <w:rPr>
                <w:rFonts w:eastAsia="Calibri"/>
              </w:rPr>
            </w:pPr>
            <w:r>
              <w:rPr>
                <w:rFonts w:eastAsia="Calibri"/>
              </w:rPr>
              <w:t>Член комиссии</w:t>
            </w:r>
          </w:p>
        </w:tc>
        <w:tc>
          <w:tcPr>
            <w:tcW w:w="1701" w:type="dxa"/>
            <w:shd w:val="clear" w:color="auto" w:fill="auto"/>
          </w:tcPr>
          <w:p w14:paraId="550C007E">
            <w:pPr>
              <w:jc w:val="center"/>
              <w:rPr>
                <w:rFonts w:eastAsia="Calibri"/>
              </w:rPr>
            </w:pPr>
            <w:r>
              <w:rPr>
                <w:rFonts w:eastAsia="Calibri"/>
              </w:rPr>
              <w:t xml:space="preserve">Воспитатель </w:t>
            </w:r>
          </w:p>
          <w:p w14:paraId="6CA0C41E">
            <w:pPr>
              <w:jc w:val="center"/>
              <w:rPr>
                <w:rFonts w:eastAsia="Calibri"/>
              </w:rPr>
            </w:pPr>
            <w:r>
              <w:rPr>
                <w:rFonts w:eastAsia="Calibri"/>
              </w:rPr>
              <w:t>89870062396</w:t>
            </w:r>
          </w:p>
        </w:tc>
      </w:tr>
    </w:tbl>
    <w:p w14:paraId="028E2A7B">
      <w:pPr>
        <w:spacing w:before="100" w:after="100" w:line="100" w:lineRule="atLeast"/>
        <w:ind w:right="-193"/>
        <w:rPr>
          <w:b/>
          <w:bCs/>
          <w:color w:val="FF0000"/>
        </w:rPr>
      </w:pPr>
    </w:p>
    <w:p w14:paraId="31EF97F9">
      <w:pPr>
        <w:spacing w:before="100" w:after="100" w:line="100" w:lineRule="atLeast"/>
        <w:ind w:right="-193"/>
        <w:rPr>
          <w:b/>
          <w:bCs/>
          <w:color w:val="FF0000"/>
        </w:rPr>
      </w:pPr>
    </w:p>
    <w:p w14:paraId="2E91D6DB">
      <w:pPr>
        <w:spacing w:before="100" w:after="100" w:line="100" w:lineRule="atLeast"/>
        <w:ind w:right="-193"/>
        <w:rPr>
          <w:b/>
          <w:bCs/>
          <w:color w:val="FF0000"/>
        </w:rPr>
      </w:pPr>
    </w:p>
    <w:p w14:paraId="3D0D7407">
      <w:pPr>
        <w:spacing w:before="100" w:after="100" w:line="100" w:lineRule="atLeast"/>
        <w:ind w:right="-193"/>
        <w:rPr>
          <w:b/>
          <w:bCs/>
          <w:color w:val="FF0000"/>
        </w:rPr>
      </w:pPr>
    </w:p>
    <w:p w14:paraId="5F4926E7">
      <w:pPr>
        <w:spacing w:before="100" w:after="100" w:line="100" w:lineRule="atLeast"/>
        <w:ind w:right="-193"/>
        <w:rPr>
          <w:b/>
          <w:bCs/>
          <w:color w:val="FF0000"/>
        </w:rPr>
      </w:pPr>
    </w:p>
    <w:p w14:paraId="28FDA1C0">
      <w:pPr>
        <w:spacing w:before="100" w:after="100" w:line="100" w:lineRule="atLeast"/>
        <w:ind w:right="-193"/>
        <w:rPr>
          <w:b/>
          <w:bCs/>
          <w:color w:val="FF0000"/>
        </w:rPr>
      </w:pPr>
    </w:p>
    <w:p w14:paraId="6E71A6D3">
      <w:pPr>
        <w:spacing w:before="100" w:after="100" w:line="100" w:lineRule="atLeast"/>
        <w:ind w:right="-193"/>
        <w:rPr>
          <w:b/>
          <w:bCs/>
          <w:color w:val="FF0000"/>
        </w:rPr>
      </w:pPr>
    </w:p>
    <w:p w14:paraId="5F6823A9">
      <w:pPr>
        <w:spacing w:before="100" w:after="100" w:line="100" w:lineRule="atLeast"/>
        <w:ind w:right="-193"/>
        <w:rPr>
          <w:b/>
          <w:bCs/>
          <w:color w:val="FF0000"/>
        </w:rPr>
      </w:pPr>
    </w:p>
    <w:p w14:paraId="2F42D0D0">
      <w:pPr>
        <w:spacing w:before="100" w:after="100" w:line="100" w:lineRule="atLeast"/>
        <w:ind w:right="-193"/>
        <w:rPr>
          <w:b/>
          <w:bCs/>
          <w:color w:val="FF0000"/>
        </w:rPr>
      </w:pPr>
    </w:p>
    <w:p w14:paraId="28368821">
      <w:pPr>
        <w:spacing w:before="100" w:after="100" w:line="100" w:lineRule="atLeast"/>
        <w:ind w:right="-193"/>
        <w:rPr>
          <w:b/>
          <w:bCs/>
          <w:color w:val="FF0000"/>
        </w:rPr>
      </w:pPr>
    </w:p>
    <w:p w14:paraId="08C01695">
      <w:pPr>
        <w:spacing w:before="100" w:after="100" w:line="100" w:lineRule="atLeast"/>
        <w:ind w:right="-193"/>
        <w:rPr>
          <w:b/>
          <w:bCs/>
          <w:color w:val="FF0000"/>
        </w:rPr>
      </w:pPr>
    </w:p>
    <w:p w14:paraId="27FD9639">
      <w:pPr>
        <w:spacing w:before="100" w:after="100" w:line="100" w:lineRule="atLeast"/>
        <w:ind w:right="-193"/>
        <w:rPr>
          <w:b/>
          <w:bCs/>
          <w:color w:val="FF0000"/>
        </w:rPr>
      </w:pPr>
    </w:p>
    <w:p w14:paraId="1709B8D4">
      <w:pPr>
        <w:spacing w:before="100" w:after="100" w:line="100" w:lineRule="atLeast"/>
        <w:ind w:right="-193"/>
        <w:rPr>
          <w:bCs/>
          <w:i/>
          <w:color w:val="000000"/>
        </w:rPr>
      </w:pPr>
      <w:r>
        <w:rPr>
          <w:b/>
          <w:bCs/>
          <w:color w:val="FF0000"/>
        </w:rPr>
        <w:t xml:space="preserve">                                                                                                                              </w:t>
      </w:r>
      <w:r>
        <w:rPr>
          <w:bCs/>
          <w:i/>
          <w:color w:val="000000"/>
        </w:rPr>
        <w:t>Приложение № 6</w:t>
      </w:r>
    </w:p>
    <w:p w14:paraId="698AAAA2">
      <w:pPr>
        <w:spacing w:before="100" w:after="100" w:line="100" w:lineRule="atLeast"/>
        <w:ind w:right="-193"/>
        <w:jc w:val="right"/>
        <w:rPr>
          <w:bCs/>
          <w:i/>
          <w:color w:val="000000"/>
        </w:rPr>
      </w:pPr>
      <w:r>
        <w:rPr>
          <w:bCs/>
          <w:i/>
          <w:color w:val="000000"/>
        </w:rPr>
        <w:t>к коллективному договору на 2024-2027 гг.</w:t>
      </w:r>
    </w:p>
    <w:p w14:paraId="56117C69">
      <w:pPr>
        <w:jc w:val="right"/>
        <w:rPr>
          <w:b/>
          <w:caps/>
          <w:color w:val="000000"/>
        </w:rPr>
      </w:pPr>
    </w:p>
    <w:p w14:paraId="4D5F51A9">
      <w:pPr>
        <w:jc w:val="right"/>
        <w:rPr>
          <w:b/>
          <w:caps/>
          <w:color w:val="000000"/>
        </w:rPr>
      </w:pPr>
    </w:p>
    <w:p w14:paraId="772B65E2">
      <w:pPr>
        <w:jc w:val="center"/>
        <w:rPr>
          <w:b/>
          <w:caps/>
          <w:color w:val="000000"/>
        </w:rPr>
      </w:pPr>
    </w:p>
    <w:p w14:paraId="5B86A0B7">
      <w:pPr>
        <w:pStyle w:val="39"/>
        <w:jc w:val="center"/>
        <w:rPr>
          <w:sz w:val="28"/>
          <w:szCs w:val="28"/>
        </w:rPr>
      </w:pPr>
      <w:r>
        <w:rPr>
          <w:b/>
          <w:bCs/>
          <w:spacing w:val="-3"/>
          <w:sz w:val="28"/>
          <w:szCs w:val="28"/>
        </w:rPr>
        <w:t>Перечень должностей с ненормированным рабочим днем</w:t>
      </w:r>
      <w:r>
        <w:rPr>
          <w:sz w:val="28"/>
          <w:szCs w:val="28"/>
        </w:rPr>
        <w:t xml:space="preserve"> </w:t>
      </w:r>
    </w:p>
    <w:p w14:paraId="37013AAC">
      <w:pPr>
        <w:pStyle w:val="39"/>
        <w:jc w:val="center"/>
        <w:rPr>
          <w:b/>
          <w:bCs/>
          <w:spacing w:val="-3"/>
          <w:sz w:val="28"/>
          <w:szCs w:val="28"/>
        </w:rPr>
      </w:pPr>
      <w:r>
        <w:rPr>
          <w:b/>
          <w:bCs/>
          <w:spacing w:val="-3"/>
          <w:sz w:val="28"/>
          <w:szCs w:val="28"/>
        </w:rPr>
        <w:t>по условиям трудового договора,</w:t>
      </w:r>
    </w:p>
    <w:p w14:paraId="303F1851">
      <w:pPr>
        <w:pStyle w:val="39"/>
        <w:jc w:val="center"/>
        <w:rPr>
          <w:b/>
          <w:bCs/>
          <w:sz w:val="28"/>
          <w:szCs w:val="28"/>
        </w:rPr>
      </w:pPr>
      <w:r>
        <w:rPr>
          <w:b/>
          <w:bCs/>
          <w:spacing w:val="-3"/>
          <w:sz w:val="28"/>
          <w:szCs w:val="28"/>
        </w:rPr>
        <w:t xml:space="preserve">работа в которых </w:t>
      </w:r>
      <w:r>
        <w:rPr>
          <w:b/>
          <w:bCs/>
          <w:sz w:val="28"/>
          <w:szCs w:val="28"/>
        </w:rPr>
        <w:t xml:space="preserve">дает право на ежегодный </w:t>
      </w:r>
    </w:p>
    <w:p w14:paraId="0EA732C5">
      <w:pPr>
        <w:pStyle w:val="39"/>
        <w:jc w:val="center"/>
        <w:rPr>
          <w:b/>
          <w:bCs/>
          <w:sz w:val="28"/>
          <w:szCs w:val="28"/>
        </w:rPr>
      </w:pPr>
      <w:r>
        <w:rPr>
          <w:b/>
          <w:bCs/>
          <w:sz w:val="28"/>
          <w:szCs w:val="28"/>
        </w:rPr>
        <w:t>дополнительный оплачиваемый отпуск</w:t>
      </w:r>
    </w:p>
    <w:p w14:paraId="1EC8CE21">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14:paraId="3C66E4B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tbl>
      <w:tblPr>
        <w:tblStyle w:val="4"/>
        <w:tblpPr w:leftFromText="180" w:rightFromText="180" w:vertAnchor="text" w:horzAnchor="margin" w:tblpY="99"/>
        <w:tblW w:w="9264" w:type="dxa"/>
        <w:tblInd w:w="0" w:type="dxa"/>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Layout w:type="fixed"/>
        <w:tblCellMar>
          <w:top w:w="0" w:type="dxa"/>
          <w:left w:w="40" w:type="dxa"/>
          <w:bottom w:w="0" w:type="dxa"/>
          <w:right w:w="40" w:type="dxa"/>
        </w:tblCellMar>
      </w:tblPr>
      <w:tblGrid>
        <w:gridCol w:w="4646"/>
        <w:gridCol w:w="4618"/>
      </w:tblGrid>
      <w:tr w14:paraId="1497F117">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40" w:type="dxa"/>
            <w:bottom w:w="0" w:type="dxa"/>
            <w:right w:w="40" w:type="dxa"/>
          </w:tblCellMar>
        </w:tblPrEx>
        <w:trPr>
          <w:trHeight w:val="724" w:hRule="exact"/>
        </w:trPr>
        <w:tc>
          <w:tcPr>
            <w:tcW w:w="4646" w:type="dxa"/>
            <w:shd w:val="clear" w:color="auto" w:fill="FFFFFF"/>
          </w:tcPr>
          <w:p w14:paraId="6DDE1FB4">
            <w:pPr>
              <w:pStyle w:val="39"/>
              <w:rPr>
                <w:bCs/>
              </w:rPr>
            </w:pPr>
            <w:r>
              <w:rPr>
                <w:bCs/>
              </w:rPr>
              <w:t>Должность</w:t>
            </w:r>
          </w:p>
        </w:tc>
        <w:tc>
          <w:tcPr>
            <w:tcW w:w="4618" w:type="dxa"/>
            <w:shd w:val="clear" w:color="auto" w:fill="FFFFFF"/>
          </w:tcPr>
          <w:p w14:paraId="0BB459C3">
            <w:pPr>
              <w:pStyle w:val="39"/>
              <w:rPr>
                <w:bCs/>
              </w:rPr>
            </w:pPr>
            <w:r>
              <w:rPr>
                <w:bCs/>
              </w:rPr>
              <w:t>Количество дней ежегодного дополнительного оплачиваемого отпуска</w:t>
            </w:r>
          </w:p>
        </w:tc>
      </w:tr>
      <w:tr w14:paraId="086E44DA">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40" w:type="dxa"/>
            <w:bottom w:w="0" w:type="dxa"/>
            <w:right w:w="40" w:type="dxa"/>
          </w:tblCellMar>
        </w:tblPrEx>
        <w:trPr>
          <w:trHeight w:val="711" w:hRule="exact"/>
        </w:trPr>
        <w:tc>
          <w:tcPr>
            <w:tcW w:w="4646" w:type="dxa"/>
            <w:shd w:val="clear" w:color="auto" w:fill="FFFFFF"/>
          </w:tcPr>
          <w:p w14:paraId="69DEEA74">
            <w:pPr>
              <w:pStyle w:val="39"/>
            </w:pPr>
            <w:r>
              <w:t>Руководитель ОУ</w:t>
            </w:r>
          </w:p>
        </w:tc>
        <w:tc>
          <w:tcPr>
            <w:tcW w:w="4618" w:type="dxa"/>
            <w:shd w:val="clear" w:color="auto" w:fill="FFFFFF"/>
          </w:tcPr>
          <w:p w14:paraId="23BBF858">
            <w:pPr>
              <w:pStyle w:val="39"/>
              <w:jc w:val="center"/>
            </w:pPr>
            <w:r>
              <w:t>3 календарных дня</w:t>
            </w:r>
          </w:p>
        </w:tc>
      </w:tr>
      <w:tr w14:paraId="4F135737">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40" w:type="dxa"/>
            <w:bottom w:w="0" w:type="dxa"/>
            <w:right w:w="40" w:type="dxa"/>
          </w:tblCellMar>
        </w:tblPrEx>
        <w:trPr>
          <w:trHeight w:val="789" w:hRule="exact"/>
        </w:trPr>
        <w:tc>
          <w:tcPr>
            <w:tcW w:w="4646" w:type="dxa"/>
            <w:shd w:val="clear" w:color="auto" w:fill="FFFFFF"/>
          </w:tcPr>
          <w:p w14:paraId="1FAD1D11">
            <w:pPr>
              <w:pStyle w:val="39"/>
              <w:rPr>
                <w:spacing w:val="-2"/>
              </w:rPr>
            </w:pPr>
            <w:r>
              <w:rPr>
                <w:spacing w:val="-2"/>
              </w:rPr>
              <w:t>Заведующий хозяйством</w:t>
            </w:r>
          </w:p>
          <w:p w14:paraId="5FFBC790">
            <w:pPr>
              <w:pStyle w:val="39"/>
              <w:rPr>
                <w:spacing w:val="-2"/>
              </w:rPr>
            </w:pPr>
          </w:p>
          <w:p w14:paraId="3E397E16">
            <w:pPr>
              <w:pStyle w:val="39"/>
            </w:pPr>
          </w:p>
        </w:tc>
        <w:tc>
          <w:tcPr>
            <w:tcW w:w="4618" w:type="dxa"/>
            <w:shd w:val="clear" w:color="auto" w:fill="FFFFFF"/>
          </w:tcPr>
          <w:p w14:paraId="3AEA5C43">
            <w:pPr>
              <w:jc w:val="center"/>
            </w:pPr>
            <w:r>
              <w:t>3 календарных дня</w:t>
            </w:r>
          </w:p>
        </w:tc>
      </w:tr>
    </w:tbl>
    <w:p w14:paraId="098605FE">
      <w:pPr>
        <w:pStyle w:val="39"/>
        <w:jc w:val="both"/>
        <w:rPr>
          <w:bCs/>
        </w:rPr>
      </w:pPr>
    </w:p>
    <w:p w14:paraId="7C679A2C">
      <w:pPr>
        <w:pStyle w:val="39"/>
        <w:jc w:val="both"/>
        <w:rPr>
          <w:bCs/>
        </w:rPr>
      </w:pPr>
    </w:p>
    <w:p w14:paraId="1B0BC977">
      <w:pPr>
        <w:pStyle w:val="39"/>
        <w:jc w:val="both"/>
        <w:rPr>
          <w:bCs/>
        </w:rPr>
      </w:pPr>
    </w:p>
    <w:p w14:paraId="4ACEC9E1">
      <w:pPr>
        <w:pStyle w:val="39"/>
        <w:jc w:val="both"/>
        <w:rPr>
          <w:spacing w:val="-2"/>
        </w:rPr>
      </w:pPr>
      <w:r>
        <w:rPr>
          <w:bCs/>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профсоюзным комитетом. Р</w:t>
      </w:r>
      <w:r>
        <w:t xml:space="preserve">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 </w:t>
      </w:r>
      <w:r>
        <w:rPr>
          <w:spacing w:val="-1"/>
        </w:rPr>
        <w:t xml:space="preserve">Дополнительный отпуск присоединяется к очередному отпуску с учетом режима работы </w:t>
      </w:r>
      <w:r>
        <w:rPr>
          <w:spacing w:val="-2"/>
        </w:rPr>
        <w:t>учреждения.</w:t>
      </w:r>
    </w:p>
    <w:p w14:paraId="4E9BC0AE">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6712DE05">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37232FCD">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6FAD69E0">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61C5BC21">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789F6AAC">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3693C8E4">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7DE2A1F0">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4847FA0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45BA94B5">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2729EC3D">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37FADA44">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730AA46E">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423750ED">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1B181E52">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6844AB55">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25B9F4BB">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31FF4EB9">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470C221C">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5929ACAC">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014E1EF6">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14:paraId="146C5D0D">
      <w:pPr>
        <w:pStyle w:val="28"/>
        <w:ind w:firstLine="709"/>
        <w:contextualSpacing/>
      </w:pPr>
    </w:p>
    <w:sectPr>
      <w:pgSz w:w="11906" w:h="16838"/>
      <w:pgMar w:top="1135" w:right="1134" w:bottom="1276" w:left="1134" w:header="709"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CC"/>
    <w:family w:val="modern"/>
    <w:pitch w:val="default"/>
    <w:sig w:usb0="E0002EFF" w:usb1="C0007843" w:usb2="00000009" w:usb3="00000000" w:csb0="400001FF" w:csb1="FFFF0000"/>
  </w:font>
  <w:font w:name="Tahoma">
    <w:panose1 w:val="020B0604030504040204"/>
    <w:charset w:val="CC"/>
    <w:family w:val="swiss"/>
    <w:pitch w:val="default"/>
    <w:sig w:usb0="E1002EFF" w:usb1="C000605B" w:usb2="00000029" w:usb3="00000000" w:csb0="200101FF" w:csb1="20280000"/>
  </w:font>
  <w:font w:name="Arial">
    <w:panose1 w:val="020B0604020202020204"/>
    <w:charset w:val="CC"/>
    <w:family w:val="swiss"/>
    <w:pitch w:val="default"/>
    <w:sig w:usb0="E0002EFF" w:usb1="C000785B" w:usb2="00000009" w:usb3="00000000" w:csb0="400001FF" w:csb1="FFFF0000"/>
  </w:font>
  <w:font w:name="Cambria">
    <w:panose1 w:val="02040503050406030204"/>
    <w:charset w:val="CC"/>
    <w:family w:val="roman"/>
    <w:pitch w:val="default"/>
    <w:sig w:usb0="E00006FF" w:usb1="420024FF" w:usb2="02000000" w:usb3="00000000" w:csb0="2000019F" w:csb1="00000000"/>
  </w:font>
  <w:font w:name="Mangal">
    <w:altName w:val="Segoe Print"/>
    <w:panose1 w:val="00000400000000000000"/>
    <w:charset w:val="01"/>
    <w:family w:val="roman"/>
    <w:pitch w:val="default"/>
    <w:sig w:usb0="00000000" w:usb1="00000000" w:usb2="00000000" w:usb3="00000000" w:csb0="00000000" w:csb1="00000000"/>
  </w:font>
  <w:font w:name="Microsoft YaHei">
    <w:panose1 w:val="020B0503020204020204"/>
    <w:charset w:val="86"/>
    <w:family w:val="swiss"/>
    <w:pitch w:val="default"/>
    <w:sig w:usb0="80000287" w:usb1="2ACF3C50" w:usb2="00000016" w:usb3="00000000" w:csb0="0004001F" w:csb1="00000000"/>
  </w:font>
  <w:font w:name="Verdana">
    <w:panose1 w:val="020B0604030504040204"/>
    <w:charset w:val="CC"/>
    <w:family w:val="swiss"/>
    <w:pitch w:val="default"/>
    <w:sig w:usb0="A00006FF" w:usb1="4000205B" w:usb2="00000010" w:usb3="00000000" w:csb0="2000019F" w:csb1="00000000"/>
  </w:font>
  <w:font w:name="Lucida Sans Unicode">
    <w:panose1 w:val="020B0602030504020204"/>
    <w:charset w:val="CC"/>
    <w:family w:val="swiss"/>
    <w:pitch w:val="default"/>
    <w:sig w:usb0="80001AFF" w:usb1="0000396B" w:usb2="00000000" w:usb3="00000000" w:csb0="200000BF" w:csb1="D7F70000"/>
  </w:font>
  <w:font w:name="Calibri">
    <w:panose1 w:val="020F0502020204030204"/>
    <w:charset w:val="CC"/>
    <w:family w:val="swiss"/>
    <w:pitch w:val="default"/>
    <w:sig w:usb0="E0002AFF" w:usb1="C000247B" w:usb2="00000009" w:usb3="00000000" w:csb0="200001FF" w:csb1="00000000"/>
  </w:font>
  <w:font w:name="Arial Unicode MS">
    <w:panose1 w:val="020B0604020202020204"/>
    <w:charset w:val="80"/>
    <w:family w:val="swiss"/>
    <w:pitch w:val="default"/>
    <w:sig w:usb0="FFFFFFFF" w:usb1="E9FFFFFF" w:usb2="0000003F" w:usb3="00000000" w:csb0="603F01FF" w:csb1="FFFF0000"/>
  </w:font>
  <w:font w:name="Symbol">
    <w:panose1 w:val="05050102010706020507"/>
    <w:charset w:val="02"/>
    <w:family w:val="roman"/>
    <w:pitch w:val="default"/>
    <w:sig w:usb0="00000000" w:usb1="00000000" w:usb2="00000000" w:usb3="00000000" w:csb0="80000000" w:csb1="00000000"/>
  </w:font>
  <w:font w:name="Arial CYR">
    <w:altName w:val="Arial"/>
    <w:panose1 w:val="020B0604020202020204"/>
    <w:charset w:val="CC"/>
    <w:family w:val="swiss"/>
    <w:pitch w:val="default"/>
    <w:sig w:usb0="00000000" w:usb1="00000000" w:usb2="00000009" w:usb3="00000000" w:csb0="000001FF" w:csb1="00000000"/>
  </w:font>
  <w:font w:name="MS Mincho">
    <w:altName w:val="MS Gothic"/>
    <w:panose1 w:val="02020609040205080304"/>
    <w:charset w:val="80"/>
    <w:family w:val="roman"/>
    <w:pitch w:val="default"/>
    <w:sig w:usb0="00000000" w:usb1="00000000" w:usb2="00000010" w:usb3="00000000" w:csb0="00020000" w:csb1="00000000"/>
  </w:font>
  <w:font w:name="Times New Roman CYR">
    <w:altName w:val="Times New Roman"/>
    <w:panose1 w:val="02020603050405020304"/>
    <w:charset w:val="CC"/>
    <w:family w:val="roman"/>
    <w:pitch w:val="default"/>
    <w:sig w:usb0="00000000" w:usb1="00000000" w:usb2="00000009" w:usb3="00000000" w:csb0="000001FF" w:csb1="00000000"/>
  </w:font>
  <w:font w:name="Segoe Print">
    <w:panose1 w:val="02000600000000000000"/>
    <w:charset w:val="00"/>
    <w:family w:val="auto"/>
    <w:pitch w:val="default"/>
    <w:sig w:usb0="0000028F" w:usb1="00000000" w:usb2="00000000" w:usb3="00000000" w:csb0="2000009F" w:csb1="4701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B5E32">
    <w:pPr>
      <w:pStyle w:val="25"/>
      <w:jc w:val="right"/>
    </w:pPr>
    <w:r>
      <w:fldChar w:fldCharType="begin"/>
    </w:r>
    <w:r>
      <w:instrText xml:space="preserve">PAGE   \* MERGEFORMAT</w:instrText>
    </w:r>
    <w:r>
      <w:fldChar w:fldCharType="separate"/>
    </w:r>
    <w:r>
      <w:t>60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AE5F12"/>
    <w:multiLevelType w:val="multilevel"/>
    <w:tmpl w:val="0AAE5F12"/>
    <w:lvl w:ilvl="0" w:tentative="0">
      <w:start w:val="1"/>
      <w:numFmt w:val="decimal"/>
      <w:lvlText w:val="%1."/>
      <w:lvlJc w:val="left"/>
      <w:pPr>
        <w:tabs>
          <w:tab w:val="left" w:pos="720"/>
        </w:tabs>
        <w:ind w:left="72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
    <w:nsid w:val="0E9A6231"/>
    <w:multiLevelType w:val="multilevel"/>
    <w:tmpl w:val="0E9A623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494771DD"/>
    <w:multiLevelType w:val="multilevel"/>
    <w:tmpl w:val="494771DD"/>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
    <w:nsid w:val="5DE725C5"/>
    <w:multiLevelType w:val="multilevel"/>
    <w:tmpl w:val="5DE725C5"/>
    <w:lvl w:ilvl="0" w:tentative="0">
      <w:start w:val="1"/>
      <w:numFmt w:val="bullet"/>
      <w:lvlText w:val=""/>
      <w:lvlJc w:val="left"/>
      <w:pPr>
        <w:ind w:left="1429" w:hanging="360"/>
      </w:pPr>
      <w:rPr>
        <w:rFonts w:hint="default" w:ascii="Symbol" w:hAnsi="Symbol"/>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4">
    <w:nsid w:val="7064735D"/>
    <w:multiLevelType w:val="multilevel"/>
    <w:tmpl w:val="7064735D"/>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
    <w:nsid w:val="766B322B"/>
    <w:multiLevelType w:val="multilevel"/>
    <w:tmpl w:val="766B322B"/>
    <w:lvl w:ilvl="0" w:tentative="0">
      <w:start w:val="1"/>
      <w:numFmt w:val="upperRoman"/>
      <w:lvlText w:val="%1."/>
      <w:lvlJc w:val="left"/>
      <w:pPr>
        <w:ind w:left="1788"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7D8411A8"/>
    <w:multiLevelType w:val="multilevel"/>
    <w:tmpl w:val="7D8411A8"/>
    <w:lvl w:ilvl="0" w:tentative="0">
      <w:start w:val="0"/>
      <w:numFmt w:val="decimal"/>
      <w:lvlText w:val=""/>
      <w:lvlJc w:val="left"/>
      <w:pPr>
        <w:ind w:left="1485" w:hanging="36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num>
  <w:num w:numId="2">
    <w:abstractNumId w:val="1"/>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9"/>
  <w:noPunctuationKerning w:val="1"/>
  <w:characterSpacingControl w:val="doNotCompress"/>
  <w:compat>
    <w:compatSetting w:name="compatibilityMode" w:uri="http://schemas.microsoft.com/office/word" w:val="12"/>
  </w:compat>
  <w:rsids>
    <w:rsidRoot w:val="00AB23A2"/>
    <w:rsid w:val="00002D53"/>
    <w:rsid w:val="00003902"/>
    <w:rsid w:val="00003C25"/>
    <w:rsid w:val="00003EBC"/>
    <w:rsid w:val="000040E8"/>
    <w:rsid w:val="00004B45"/>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ED9"/>
    <w:rsid w:val="000D1F96"/>
    <w:rsid w:val="000D2A1C"/>
    <w:rsid w:val="000D2E53"/>
    <w:rsid w:val="000D3113"/>
    <w:rsid w:val="000D4A69"/>
    <w:rsid w:val="000D4CB0"/>
    <w:rsid w:val="000D5096"/>
    <w:rsid w:val="000D5659"/>
    <w:rsid w:val="000D68BE"/>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6216"/>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05"/>
    <w:rsid w:val="001D1D9C"/>
    <w:rsid w:val="001D2348"/>
    <w:rsid w:val="001D27E0"/>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383C"/>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5F86"/>
    <w:rsid w:val="002D723C"/>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44C3"/>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3DA8"/>
    <w:rsid w:val="00374491"/>
    <w:rsid w:val="0037530B"/>
    <w:rsid w:val="00375747"/>
    <w:rsid w:val="00376986"/>
    <w:rsid w:val="00376A90"/>
    <w:rsid w:val="003777D2"/>
    <w:rsid w:val="00381145"/>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0453"/>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35F0"/>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5D45"/>
    <w:rsid w:val="00436262"/>
    <w:rsid w:val="004377B2"/>
    <w:rsid w:val="00441B3A"/>
    <w:rsid w:val="00442FC1"/>
    <w:rsid w:val="00446EAD"/>
    <w:rsid w:val="00447008"/>
    <w:rsid w:val="00450FCF"/>
    <w:rsid w:val="00451C91"/>
    <w:rsid w:val="00453B5B"/>
    <w:rsid w:val="00453B6A"/>
    <w:rsid w:val="004556E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177C6"/>
    <w:rsid w:val="00520BFA"/>
    <w:rsid w:val="005211A5"/>
    <w:rsid w:val="00521B9C"/>
    <w:rsid w:val="00522921"/>
    <w:rsid w:val="00525148"/>
    <w:rsid w:val="00525A37"/>
    <w:rsid w:val="00526A4E"/>
    <w:rsid w:val="00527342"/>
    <w:rsid w:val="00527E2B"/>
    <w:rsid w:val="00530CFA"/>
    <w:rsid w:val="00533105"/>
    <w:rsid w:val="005364DD"/>
    <w:rsid w:val="00536723"/>
    <w:rsid w:val="00537858"/>
    <w:rsid w:val="00540E29"/>
    <w:rsid w:val="00541B17"/>
    <w:rsid w:val="0054218D"/>
    <w:rsid w:val="00542CAB"/>
    <w:rsid w:val="00543499"/>
    <w:rsid w:val="00543B96"/>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3C59"/>
    <w:rsid w:val="005F6895"/>
    <w:rsid w:val="005F6C15"/>
    <w:rsid w:val="005F7AF0"/>
    <w:rsid w:val="005F7E1F"/>
    <w:rsid w:val="00600C45"/>
    <w:rsid w:val="00600CFF"/>
    <w:rsid w:val="006012BE"/>
    <w:rsid w:val="006030E4"/>
    <w:rsid w:val="00603CAB"/>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858"/>
    <w:rsid w:val="00644B07"/>
    <w:rsid w:val="006451F5"/>
    <w:rsid w:val="006475EE"/>
    <w:rsid w:val="00651C21"/>
    <w:rsid w:val="00651E86"/>
    <w:rsid w:val="006524B0"/>
    <w:rsid w:val="0065299C"/>
    <w:rsid w:val="00653A7F"/>
    <w:rsid w:val="00654170"/>
    <w:rsid w:val="0065508A"/>
    <w:rsid w:val="006618ED"/>
    <w:rsid w:val="00661C21"/>
    <w:rsid w:val="00661DAE"/>
    <w:rsid w:val="0066281E"/>
    <w:rsid w:val="00662BEA"/>
    <w:rsid w:val="0066310B"/>
    <w:rsid w:val="00664BC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1586"/>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4431"/>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0C50"/>
    <w:rsid w:val="007A2BBE"/>
    <w:rsid w:val="007A33B4"/>
    <w:rsid w:val="007A5064"/>
    <w:rsid w:val="007A5D19"/>
    <w:rsid w:val="007A627D"/>
    <w:rsid w:val="007A6B03"/>
    <w:rsid w:val="007B0A19"/>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26FE5"/>
    <w:rsid w:val="0083102E"/>
    <w:rsid w:val="00832323"/>
    <w:rsid w:val="00832D98"/>
    <w:rsid w:val="00833558"/>
    <w:rsid w:val="008335B3"/>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A35"/>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879F2"/>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595A"/>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05BB"/>
    <w:rsid w:val="00902329"/>
    <w:rsid w:val="0090285F"/>
    <w:rsid w:val="00904D56"/>
    <w:rsid w:val="00910319"/>
    <w:rsid w:val="009109A4"/>
    <w:rsid w:val="009130C2"/>
    <w:rsid w:val="00914EBD"/>
    <w:rsid w:val="0091537C"/>
    <w:rsid w:val="009164FF"/>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662B"/>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5EA"/>
    <w:rsid w:val="009B1B06"/>
    <w:rsid w:val="009B1E71"/>
    <w:rsid w:val="009B2777"/>
    <w:rsid w:val="009B2C28"/>
    <w:rsid w:val="009B51BE"/>
    <w:rsid w:val="009B5856"/>
    <w:rsid w:val="009B5BBE"/>
    <w:rsid w:val="009B5D5F"/>
    <w:rsid w:val="009B5D64"/>
    <w:rsid w:val="009C13CE"/>
    <w:rsid w:val="009C16C4"/>
    <w:rsid w:val="009C1B5F"/>
    <w:rsid w:val="009C1B61"/>
    <w:rsid w:val="009C382B"/>
    <w:rsid w:val="009C4487"/>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47FCE"/>
    <w:rsid w:val="00A50176"/>
    <w:rsid w:val="00A514F5"/>
    <w:rsid w:val="00A527BD"/>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4EF4"/>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1975"/>
    <w:rsid w:val="00AD3AF5"/>
    <w:rsid w:val="00AD45AE"/>
    <w:rsid w:val="00AD5642"/>
    <w:rsid w:val="00AD7745"/>
    <w:rsid w:val="00AE38E9"/>
    <w:rsid w:val="00AE5826"/>
    <w:rsid w:val="00AE5901"/>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115"/>
    <w:rsid w:val="00B355ED"/>
    <w:rsid w:val="00B360C7"/>
    <w:rsid w:val="00B414EA"/>
    <w:rsid w:val="00B42E6D"/>
    <w:rsid w:val="00B45E5A"/>
    <w:rsid w:val="00B47B8F"/>
    <w:rsid w:val="00B52263"/>
    <w:rsid w:val="00B5304E"/>
    <w:rsid w:val="00B53287"/>
    <w:rsid w:val="00B5457B"/>
    <w:rsid w:val="00B55777"/>
    <w:rsid w:val="00B55783"/>
    <w:rsid w:val="00B5652D"/>
    <w:rsid w:val="00B56C8D"/>
    <w:rsid w:val="00B62881"/>
    <w:rsid w:val="00B6319B"/>
    <w:rsid w:val="00B67D6A"/>
    <w:rsid w:val="00B71234"/>
    <w:rsid w:val="00B712C9"/>
    <w:rsid w:val="00B72CDD"/>
    <w:rsid w:val="00B7377F"/>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5FB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04D2"/>
    <w:rsid w:val="00C23EF5"/>
    <w:rsid w:val="00C24339"/>
    <w:rsid w:val="00C24CBF"/>
    <w:rsid w:val="00C25D6D"/>
    <w:rsid w:val="00C26ECE"/>
    <w:rsid w:val="00C354C6"/>
    <w:rsid w:val="00C364A7"/>
    <w:rsid w:val="00C3741D"/>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0FAE"/>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A7AE8"/>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104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A1B"/>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59D5"/>
    <w:rsid w:val="00D26865"/>
    <w:rsid w:val="00D27EB1"/>
    <w:rsid w:val="00D316C3"/>
    <w:rsid w:val="00D35055"/>
    <w:rsid w:val="00D367A1"/>
    <w:rsid w:val="00D36FE1"/>
    <w:rsid w:val="00D37DE6"/>
    <w:rsid w:val="00D41660"/>
    <w:rsid w:val="00D42ADC"/>
    <w:rsid w:val="00D4656A"/>
    <w:rsid w:val="00D46C01"/>
    <w:rsid w:val="00D47BE7"/>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37CA"/>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24DD"/>
    <w:rsid w:val="00DB36E9"/>
    <w:rsid w:val="00DB663A"/>
    <w:rsid w:val="00DB6F0B"/>
    <w:rsid w:val="00DC0951"/>
    <w:rsid w:val="00DD0F12"/>
    <w:rsid w:val="00DD13AE"/>
    <w:rsid w:val="00DD31AB"/>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0B22"/>
    <w:rsid w:val="00E9117D"/>
    <w:rsid w:val="00E91482"/>
    <w:rsid w:val="00E91540"/>
    <w:rsid w:val="00E915C9"/>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6A1"/>
    <w:rsid w:val="00EB5D3C"/>
    <w:rsid w:val="00EB5E8C"/>
    <w:rsid w:val="00EB662C"/>
    <w:rsid w:val="00EB7977"/>
    <w:rsid w:val="00EC1C1B"/>
    <w:rsid w:val="00EC5406"/>
    <w:rsid w:val="00EC68C1"/>
    <w:rsid w:val="00EC7FE1"/>
    <w:rsid w:val="00ED2A09"/>
    <w:rsid w:val="00ED2B6E"/>
    <w:rsid w:val="00ED4813"/>
    <w:rsid w:val="00ED4E90"/>
    <w:rsid w:val="00ED7B81"/>
    <w:rsid w:val="00EE040B"/>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07A8"/>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1824"/>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A5F54"/>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 w:val="0C4F243B"/>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semiHidden="0"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nhideWhenUsed="0" w:uiPriority="0" w:semiHidden="0" w:name="List 2"/>
    <w:lsdException w:unhideWhenUsed="0" w:uiPriority="0" w:semiHidden="0" w:name="List 3"/>
    <w:lsdException w:uiPriority="99"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0" w:semiHidden="0" w:name="Table Grid"/>
    <w:lsdException w:uiPriority="99" w:name="Table Theme"/>
    <w:lsdException w:qFormat="1" w:unhideWhenUsed="0" w:uiPriority="0" w:semiHidden="0" w:name="No Spacing"/>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paragraph" w:styleId="2">
    <w:name w:val="heading 1"/>
    <w:basedOn w:val="1"/>
    <w:next w:val="1"/>
    <w:qFormat/>
    <w:uiPriority w:val="0"/>
    <w:pPr>
      <w:keepNext/>
      <w:jc w:val="center"/>
      <w:outlineLvl w:val="0"/>
    </w:pPr>
    <w:rPr>
      <w:b/>
      <w:bCs/>
      <w:sz w:val="28"/>
      <w:szCs w:val="20"/>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FollowedHyperlink"/>
    <w:qFormat/>
    <w:uiPriority w:val="0"/>
    <w:rPr>
      <w:color w:val="800080"/>
      <w:u w:val="single"/>
    </w:rPr>
  </w:style>
  <w:style w:type="character" w:styleId="6">
    <w:name w:val="footnote reference"/>
    <w:semiHidden/>
    <w:unhideWhenUsed/>
    <w:uiPriority w:val="99"/>
    <w:rPr>
      <w:vertAlign w:val="superscript"/>
    </w:rPr>
  </w:style>
  <w:style w:type="character" w:styleId="7">
    <w:name w:val="annotation reference"/>
    <w:semiHidden/>
    <w:unhideWhenUsed/>
    <w:uiPriority w:val="99"/>
    <w:rPr>
      <w:sz w:val="16"/>
      <w:szCs w:val="16"/>
    </w:rPr>
  </w:style>
  <w:style w:type="character" w:styleId="8">
    <w:name w:val="endnote reference"/>
    <w:semiHidden/>
    <w:unhideWhenUsed/>
    <w:uiPriority w:val="99"/>
    <w:rPr>
      <w:vertAlign w:val="superscript"/>
    </w:rPr>
  </w:style>
  <w:style w:type="character" w:styleId="9">
    <w:name w:val="Emphasis"/>
    <w:qFormat/>
    <w:uiPriority w:val="20"/>
    <w:rPr>
      <w:i/>
      <w:iCs/>
    </w:rPr>
  </w:style>
  <w:style w:type="character" w:styleId="10">
    <w:name w:val="Hyperlink"/>
    <w:qFormat/>
    <w:uiPriority w:val="0"/>
    <w:rPr>
      <w:color w:val="0000FF"/>
      <w:u w:val="single"/>
    </w:rPr>
  </w:style>
  <w:style w:type="character" w:styleId="11">
    <w:name w:val="page number"/>
    <w:basedOn w:val="3"/>
    <w:uiPriority w:val="0"/>
  </w:style>
  <w:style w:type="paragraph" w:styleId="12">
    <w:name w:val="Balloon Text"/>
    <w:basedOn w:val="1"/>
    <w:link w:val="38"/>
    <w:semiHidden/>
    <w:qFormat/>
    <w:uiPriority w:val="0"/>
    <w:rPr>
      <w:rFonts w:ascii="Tahoma" w:hAnsi="Tahoma"/>
      <w:spacing w:val="-2"/>
      <w:sz w:val="16"/>
      <w:szCs w:val="16"/>
    </w:rPr>
  </w:style>
  <w:style w:type="paragraph" w:styleId="13">
    <w:name w:val="List 5"/>
    <w:basedOn w:val="1"/>
    <w:uiPriority w:val="0"/>
    <w:pPr>
      <w:ind w:left="1415" w:hanging="283"/>
    </w:pPr>
  </w:style>
  <w:style w:type="paragraph" w:styleId="14">
    <w:name w:val="Plain Text"/>
    <w:basedOn w:val="1"/>
    <w:link w:val="59"/>
    <w:uiPriority w:val="0"/>
    <w:rPr>
      <w:rFonts w:ascii="Courier New" w:hAnsi="Courier New"/>
      <w:sz w:val="20"/>
      <w:szCs w:val="20"/>
    </w:rPr>
  </w:style>
  <w:style w:type="paragraph" w:styleId="15">
    <w:name w:val="Body Text Indent 3"/>
    <w:basedOn w:val="1"/>
    <w:link w:val="84"/>
    <w:uiPriority w:val="0"/>
    <w:pPr>
      <w:spacing w:after="120"/>
      <w:ind w:left="283"/>
    </w:pPr>
    <w:rPr>
      <w:sz w:val="16"/>
      <w:szCs w:val="16"/>
    </w:rPr>
  </w:style>
  <w:style w:type="paragraph" w:styleId="16">
    <w:name w:val="endnote text"/>
    <w:basedOn w:val="1"/>
    <w:link w:val="70"/>
    <w:semiHidden/>
    <w:unhideWhenUsed/>
    <w:uiPriority w:val="99"/>
    <w:rPr>
      <w:sz w:val="20"/>
      <w:szCs w:val="20"/>
    </w:rPr>
  </w:style>
  <w:style w:type="paragraph" w:styleId="17">
    <w:name w:val="annotation text"/>
    <w:basedOn w:val="1"/>
    <w:link w:val="73"/>
    <w:semiHidden/>
    <w:unhideWhenUsed/>
    <w:uiPriority w:val="99"/>
    <w:rPr>
      <w:sz w:val="20"/>
      <w:szCs w:val="20"/>
    </w:rPr>
  </w:style>
  <w:style w:type="paragraph" w:styleId="18">
    <w:name w:val="annotation subject"/>
    <w:basedOn w:val="17"/>
    <w:next w:val="17"/>
    <w:link w:val="81"/>
    <w:semiHidden/>
    <w:unhideWhenUsed/>
    <w:uiPriority w:val="99"/>
    <w:rPr>
      <w:b/>
      <w:bCs/>
    </w:rPr>
  </w:style>
  <w:style w:type="paragraph" w:styleId="19">
    <w:name w:val="Document Map"/>
    <w:basedOn w:val="1"/>
    <w:link w:val="71"/>
    <w:semiHidden/>
    <w:unhideWhenUsed/>
    <w:uiPriority w:val="99"/>
    <w:rPr>
      <w:rFonts w:ascii="Tahoma" w:hAnsi="Tahoma"/>
      <w:sz w:val="16"/>
      <w:szCs w:val="16"/>
    </w:rPr>
  </w:style>
  <w:style w:type="paragraph" w:styleId="20">
    <w:name w:val="footnote text"/>
    <w:basedOn w:val="1"/>
    <w:link w:val="62"/>
    <w:unhideWhenUsed/>
    <w:uiPriority w:val="99"/>
    <w:rPr>
      <w:sz w:val="20"/>
      <w:szCs w:val="20"/>
    </w:rPr>
  </w:style>
  <w:style w:type="paragraph" w:styleId="21">
    <w:name w:val="header"/>
    <w:basedOn w:val="1"/>
    <w:qFormat/>
    <w:uiPriority w:val="0"/>
    <w:pPr>
      <w:tabs>
        <w:tab w:val="center" w:pos="4677"/>
        <w:tab w:val="right" w:pos="9355"/>
      </w:tabs>
    </w:pPr>
  </w:style>
  <w:style w:type="paragraph" w:styleId="22">
    <w:name w:val="Body Text"/>
    <w:basedOn w:val="1"/>
    <w:link w:val="64"/>
    <w:semiHidden/>
    <w:unhideWhenUsed/>
    <w:uiPriority w:val="99"/>
    <w:pPr>
      <w:spacing w:after="120"/>
    </w:pPr>
  </w:style>
  <w:style w:type="paragraph" w:styleId="23">
    <w:name w:val="Body Text Indent"/>
    <w:basedOn w:val="1"/>
    <w:link w:val="58"/>
    <w:semiHidden/>
    <w:unhideWhenUsed/>
    <w:uiPriority w:val="99"/>
    <w:pPr>
      <w:spacing w:after="120"/>
      <w:ind w:left="283"/>
    </w:pPr>
  </w:style>
  <w:style w:type="paragraph" w:styleId="24">
    <w:name w:val="Title"/>
    <w:basedOn w:val="1"/>
    <w:next w:val="22"/>
    <w:uiPriority w:val="0"/>
    <w:pPr>
      <w:keepNext/>
      <w:widowControl w:val="0"/>
      <w:suppressAutoHyphens/>
      <w:spacing w:before="240" w:after="120"/>
    </w:pPr>
    <w:rPr>
      <w:rFonts w:ascii="Arial" w:hAnsi="Arial" w:eastAsia="Microsoft YaHei" w:cs="Mangal"/>
      <w:kern w:val="1"/>
      <w:sz w:val="28"/>
      <w:szCs w:val="28"/>
      <w:lang w:eastAsia="hi-IN" w:bidi="hi-IN"/>
    </w:rPr>
  </w:style>
  <w:style w:type="paragraph" w:styleId="25">
    <w:name w:val="footer"/>
    <w:basedOn w:val="1"/>
    <w:link w:val="61"/>
    <w:qFormat/>
    <w:uiPriority w:val="99"/>
    <w:pPr>
      <w:tabs>
        <w:tab w:val="center" w:pos="4677"/>
        <w:tab w:val="right" w:pos="9355"/>
      </w:tabs>
    </w:pPr>
  </w:style>
  <w:style w:type="paragraph" w:styleId="26">
    <w:name w:val="List"/>
    <w:basedOn w:val="1"/>
    <w:uiPriority w:val="0"/>
    <w:pPr>
      <w:ind w:left="283" w:hanging="283"/>
    </w:pPr>
  </w:style>
  <w:style w:type="paragraph" w:styleId="27">
    <w:name w:val="Normal (Web)"/>
    <w:basedOn w:val="1"/>
    <w:unhideWhenUsed/>
    <w:uiPriority w:val="99"/>
    <w:pPr>
      <w:spacing w:before="100" w:beforeAutospacing="1" w:after="100" w:afterAutospacing="1"/>
    </w:pPr>
  </w:style>
  <w:style w:type="paragraph" w:styleId="28">
    <w:name w:val="Body Text 3"/>
    <w:basedOn w:val="1"/>
    <w:link w:val="68"/>
    <w:qFormat/>
    <w:uiPriority w:val="0"/>
    <w:pPr>
      <w:jc w:val="both"/>
    </w:pPr>
    <w:rPr>
      <w:sz w:val="28"/>
      <w:szCs w:val="28"/>
    </w:rPr>
  </w:style>
  <w:style w:type="paragraph" w:styleId="29">
    <w:name w:val="Body Text Indent 2"/>
    <w:basedOn w:val="1"/>
    <w:link w:val="67"/>
    <w:qFormat/>
    <w:uiPriority w:val="0"/>
    <w:pPr>
      <w:spacing w:after="120" w:line="480" w:lineRule="auto"/>
      <w:ind w:left="283"/>
    </w:pPr>
  </w:style>
  <w:style w:type="paragraph" w:styleId="30">
    <w:name w:val="Subtitle"/>
    <w:basedOn w:val="1"/>
    <w:next w:val="1"/>
    <w:link w:val="55"/>
    <w:qFormat/>
    <w:uiPriority w:val="11"/>
    <w:pPr>
      <w:spacing w:after="60"/>
      <w:jc w:val="center"/>
      <w:outlineLvl w:val="1"/>
    </w:pPr>
    <w:rPr>
      <w:rFonts w:ascii="Cambria" w:hAnsi="Cambria"/>
    </w:rPr>
  </w:style>
  <w:style w:type="paragraph" w:styleId="31">
    <w:name w:val="List Continue 3"/>
    <w:basedOn w:val="1"/>
    <w:unhideWhenUsed/>
    <w:uiPriority w:val="99"/>
    <w:pPr>
      <w:spacing w:after="120"/>
      <w:ind w:left="849"/>
      <w:contextualSpacing/>
    </w:pPr>
  </w:style>
  <w:style w:type="paragraph" w:styleId="32">
    <w:name w:val="List 2"/>
    <w:basedOn w:val="1"/>
    <w:uiPriority w:val="0"/>
    <w:pPr>
      <w:ind w:left="566" w:hanging="283"/>
    </w:pPr>
  </w:style>
  <w:style w:type="paragraph" w:styleId="33">
    <w:name w:val="List 3"/>
    <w:basedOn w:val="1"/>
    <w:uiPriority w:val="0"/>
    <w:pPr>
      <w:ind w:left="849" w:hanging="283"/>
    </w:pPr>
  </w:style>
  <w:style w:type="paragraph" w:styleId="34">
    <w:name w:val="List 4"/>
    <w:basedOn w:val="1"/>
    <w:semiHidden/>
    <w:unhideWhenUsed/>
    <w:uiPriority w:val="99"/>
    <w:pPr>
      <w:ind w:left="1132" w:hanging="283"/>
      <w:contextualSpacing/>
    </w:pPr>
  </w:style>
  <w:style w:type="paragraph" w:styleId="35">
    <w:name w:val="HTML Preformatted"/>
    <w:basedOn w:val="1"/>
    <w:link w:val="82"/>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table" w:styleId="36">
    <w:name w:val="Table Grid"/>
    <w:basedOn w:val="4"/>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7">
    <w:name w:val="Таблицы (моноширинный)"/>
    <w:basedOn w:val="1"/>
    <w:next w:val="1"/>
    <w:uiPriority w:val="99"/>
    <w:pPr>
      <w:widowControl w:val="0"/>
      <w:autoSpaceDE w:val="0"/>
      <w:autoSpaceDN w:val="0"/>
      <w:adjustRightInd w:val="0"/>
      <w:jc w:val="both"/>
    </w:pPr>
    <w:rPr>
      <w:rFonts w:ascii="Courier New" w:hAnsi="Courier New" w:cs="Courier New"/>
      <w:sz w:val="20"/>
      <w:szCs w:val="20"/>
    </w:rPr>
  </w:style>
  <w:style w:type="character" w:customStyle="1" w:styleId="38">
    <w:name w:val="Текст выноски Знак"/>
    <w:link w:val="12"/>
    <w:semiHidden/>
    <w:qFormat/>
    <w:uiPriority w:val="0"/>
    <w:rPr>
      <w:rFonts w:ascii="Tahoma" w:hAnsi="Tahoma" w:cs="Tahoma"/>
      <w:spacing w:val="-2"/>
      <w:sz w:val="16"/>
      <w:szCs w:val="16"/>
    </w:rPr>
  </w:style>
  <w:style w:type="paragraph" w:styleId="39">
    <w:name w:val="No Spacing"/>
    <w:link w:val="74"/>
    <w:qFormat/>
    <w:uiPriority w:val="0"/>
    <w:rPr>
      <w:rFonts w:ascii="Times New Roman" w:hAnsi="Times New Roman" w:eastAsia="Times New Roman" w:cs="Times New Roman"/>
      <w:sz w:val="24"/>
      <w:szCs w:val="24"/>
      <w:lang w:val="ru-RU" w:eastAsia="ru-RU" w:bidi="ar-SA"/>
    </w:rPr>
  </w:style>
  <w:style w:type="character" w:customStyle="1" w:styleId="40">
    <w:name w:val="Заголовок №3_"/>
    <w:link w:val="41"/>
    <w:qFormat/>
    <w:uiPriority w:val="0"/>
    <w:rPr>
      <w:sz w:val="26"/>
      <w:szCs w:val="26"/>
      <w:shd w:val="clear" w:color="auto" w:fill="FFFFFF"/>
    </w:rPr>
  </w:style>
  <w:style w:type="paragraph" w:customStyle="1" w:styleId="41">
    <w:name w:val="Заголовок №3"/>
    <w:basedOn w:val="1"/>
    <w:link w:val="40"/>
    <w:uiPriority w:val="0"/>
    <w:pPr>
      <w:shd w:val="clear" w:color="auto" w:fill="FFFFFF"/>
      <w:spacing w:before="240" w:line="326" w:lineRule="exact"/>
      <w:outlineLvl w:val="2"/>
    </w:pPr>
    <w:rPr>
      <w:sz w:val="26"/>
      <w:szCs w:val="26"/>
    </w:rPr>
  </w:style>
  <w:style w:type="character" w:customStyle="1" w:styleId="42">
    <w:name w:val="Основной текст_"/>
    <w:link w:val="43"/>
    <w:uiPriority w:val="0"/>
    <w:rPr>
      <w:sz w:val="26"/>
      <w:szCs w:val="26"/>
      <w:shd w:val="clear" w:color="auto" w:fill="FFFFFF"/>
    </w:rPr>
  </w:style>
  <w:style w:type="paragraph" w:customStyle="1" w:styleId="43">
    <w:name w:val="Основной текст1"/>
    <w:basedOn w:val="1"/>
    <w:link w:val="42"/>
    <w:uiPriority w:val="0"/>
    <w:pPr>
      <w:shd w:val="clear" w:color="auto" w:fill="FFFFFF"/>
      <w:spacing w:before="240" w:line="322" w:lineRule="exact"/>
      <w:ind w:hanging="700"/>
      <w:jc w:val="both"/>
    </w:pPr>
    <w:rPr>
      <w:sz w:val="26"/>
      <w:szCs w:val="26"/>
    </w:rPr>
  </w:style>
  <w:style w:type="character" w:customStyle="1" w:styleId="44">
    <w:name w:val="Основной текст (3)_"/>
    <w:link w:val="45"/>
    <w:uiPriority w:val="0"/>
    <w:rPr>
      <w:sz w:val="27"/>
      <w:szCs w:val="27"/>
      <w:shd w:val="clear" w:color="auto" w:fill="FFFFFF"/>
    </w:rPr>
  </w:style>
  <w:style w:type="paragraph" w:customStyle="1" w:styleId="45">
    <w:name w:val="Основной текст (3)"/>
    <w:basedOn w:val="1"/>
    <w:link w:val="44"/>
    <w:uiPriority w:val="0"/>
    <w:pPr>
      <w:shd w:val="clear" w:color="auto" w:fill="FFFFFF"/>
      <w:spacing w:after="240" w:line="322" w:lineRule="exact"/>
      <w:ind w:firstLine="580"/>
      <w:jc w:val="both"/>
    </w:pPr>
    <w:rPr>
      <w:sz w:val="27"/>
      <w:szCs w:val="27"/>
    </w:rPr>
  </w:style>
  <w:style w:type="character" w:customStyle="1" w:styleId="46">
    <w:name w:val="Заголовок №2_"/>
    <w:link w:val="47"/>
    <w:uiPriority w:val="0"/>
    <w:rPr>
      <w:sz w:val="26"/>
      <w:szCs w:val="26"/>
      <w:shd w:val="clear" w:color="auto" w:fill="FFFFFF"/>
    </w:rPr>
  </w:style>
  <w:style w:type="paragraph" w:customStyle="1" w:styleId="47">
    <w:name w:val="Заголовок №2"/>
    <w:basedOn w:val="1"/>
    <w:link w:val="46"/>
    <w:uiPriority w:val="0"/>
    <w:pPr>
      <w:shd w:val="clear" w:color="auto" w:fill="FFFFFF"/>
      <w:spacing w:before="300" w:after="180" w:line="0" w:lineRule="atLeast"/>
      <w:outlineLvl w:val="1"/>
    </w:pPr>
    <w:rPr>
      <w:sz w:val="26"/>
      <w:szCs w:val="26"/>
    </w:rPr>
  </w:style>
  <w:style w:type="character" w:customStyle="1" w:styleId="48">
    <w:name w:val="Subtle Emphasis"/>
    <w:qFormat/>
    <w:uiPriority w:val="19"/>
    <w:rPr>
      <w:i/>
      <w:iCs/>
      <w:color w:val="808080"/>
    </w:rPr>
  </w:style>
  <w:style w:type="character" w:customStyle="1" w:styleId="49">
    <w:name w:val="Гипертекстовая ссылка"/>
    <w:uiPriority w:val="99"/>
    <w:rPr>
      <w:b/>
      <w:bCs/>
      <w:color w:val="106BBE"/>
      <w:sz w:val="26"/>
      <w:szCs w:val="26"/>
    </w:rPr>
  </w:style>
  <w:style w:type="paragraph" w:customStyle="1" w:styleId="50">
    <w:name w:val="Комментарий"/>
    <w:basedOn w:val="1"/>
    <w:next w:val="1"/>
    <w:uiPriority w:val="99"/>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51">
    <w:name w:val="Нормальный (таблица)"/>
    <w:basedOn w:val="1"/>
    <w:next w:val="1"/>
    <w:uiPriority w:val="99"/>
    <w:pPr>
      <w:widowControl w:val="0"/>
      <w:autoSpaceDE w:val="0"/>
      <w:autoSpaceDN w:val="0"/>
      <w:adjustRightInd w:val="0"/>
      <w:jc w:val="both"/>
    </w:pPr>
    <w:rPr>
      <w:rFonts w:ascii="Arial" w:hAnsi="Arial" w:cs="Arial"/>
    </w:rPr>
  </w:style>
  <w:style w:type="character" w:customStyle="1" w:styleId="52">
    <w:name w:val="Цветовое выделение"/>
    <w:uiPriority w:val="99"/>
    <w:rPr>
      <w:b/>
      <w:bCs/>
      <w:color w:val="26282F"/>
      <w:sz w:val="26"/>
      <w:szCs w:val="26"/>
    </w:rPr>
  </w:style>
  <w:style w:type="paragraph" w:customStyle="1" w:styleId="53">
    <w:name w:val="Прижатый влево"/>
    <w:basedOn w:val="1"/>
    <w:next w:val="1"/>
    <w:uiPriority w:val="99"/>
    <w:pPr>
      <w:widowControl w:val="0"/>
      <w:autoSpaceDE w:val="0"/>
      <w:autoSpaceDN w:val="0"/>
      <w:adjustRightInd w:val="0"/>
    </w:pPr>
    <w:rPr>
      <w:rFonts w:ascii="Arial" w:hAnsi="Arial" w:cs="Arial"/>
    </w:rPr>
  </w:style>
  <w:style w:type="character" w:customStyle="1" w:styleId="54">
    <w:name w:val="Не вступил в силу"/>
    <w:uiPriority w:val="99"/>
    <w:rPr>
      <w:color w:val="000000"/>
      <w:sz w:val="26"/>
      <w:szCs w:val="26"/>
      <w:shd w:val="clear" w:color="auto" w:fill="D8EDE8"/>
    </w:rPr>
  </w:style>
  <w:style w:type="character" w:customStyle="1" w:styleId="55">
    <w:name w:val="Подзаголовок Знак"/>
    <w:link w:val="30"/>
    <w:uiPriority w:val="11"/>
    <w:rPr>
      <w:rFonts w:ascii="Cambria" w:hAnsi="Cambria" w:eastAsia="Times New Roman" w:cs="Times New Roman"/>
      <w:sz w:val="24"/>
      <w:szCs w:val="24"/>
    </w:rPr>
  </w:style>
  <w:style w:type="paragraph" w:styleId="56">
    <w:name w:val="List Paragraph"/>
    <w:basedOn w:val="1"/>
    <w:qFormat/>
    <w:uiPriority w:val="34"/>
    <w:pPr>
      <w:ind w:left="708"/>
    </w:pPr>
  </w:style>
  <w:style w:type="character" w:customStyle="1" w:styleId="57">
    <w:name w:val="Основной текст + Courier New;9;5 pt"/>
    <w:uiPriority w:val="0"/>
    <w:rPr>
      <w:rFonts w:ascii="Courier New" w:hAnsi="Courier New" w:eastAsia="Courier New" w:cs="Courier New"/>
      <w:color w:val="000000"/>
      <w:spacing w:val="0"/>
      <w:w w:val="100"/>
      <w:position w:val="0"/>
      <w:sz w:val="19"/>
      <w:szCs w:val="19"/>
      <w:shd w:val="clear" w:color="auto" w:fill="FFFFFF"/>
      <w:lang w:val="ru-RU"/>
    </w:rPr>
  </w:style>
  <w:style w:type="character" w:customStyle="1" w:styleId="58">
    <w:name w:val="Основной текст с отступом Знак"/>
    <w:link w:val="23"/>
    <w:semiHidden/>
    <w:uiPriority w:val="99"/>
    <w:rPr>
      <w:sz w:val="24"/>
      <w:szCs w:val="24"/>
    </w:rPr>
  </w:style>
  <w:style w:type="character" w:customStyle="1" w:styleId="59">
    <w:name w:val="Текст Знак"/>
    <w:link w:val="14"/>
    <w:qFormat/>
    <w:uiPriority w:val="0"/>
    <w:rPr>
      <w:rFonts w:ascii="Courier New" w:hAnsi="Courier New" w:cs="Courier New"/>
    </w:rPr>
  </w:style>
  <w:style w:type="paragraph" w:customStyle="1" w:styleId="60">
    <w:name w:val="Цитата1"/>
    <w:basedOn w:val="1"/>
    <w:uiPriority w:val="0"/>
    <w:pPr>
      <w:widowControl w:val="0"/>
      <w:shd w:val="clear" w:color="auto" w:fill="FFFFFF"/>
      <w:ind w:left="1075" w:right="922"/>
      <w:jc w:val="center"/>
    </w:pPr>
    <w:rPr>
      <w:b/>
      <w:sz w:val="28"/>
      <w:szCs w:val="20"/>
    </w:rPr>
  </w:style>
  <w:style w:type="character" w:customStyle="1" w:styleId="61">
    <w:name w:val="Нижний колонтитул Знак"/>
    <w:link w:val="25"/>
    <w:uiPriority w:val="99"/>
    <w:rPr>
      <w:sz w:val="24"/>
      <w:szCs w:val="24"/>
    </w:rPr>
  </w:style>
  <w:style w:type="character" w:customStyle="1" w:styleId="62">
    <w:name w:val="Текст сноски Знак"/>
    <w:basedOn w:val="3"/>
    <w:link w:val="20"/>
    <w:uiPriority w:val="99"/>
  </w:style>
  <w:style w:type="paragraph" w:customStyle="1" w:styleId="63">
    <w:name w:val="Основной текст с отступом 31"/>
    <w:basedOn w:val="1"/>
    <w:uiPriority w:val="0"/>
    <w:pPr>
      <w:widowControl w:val="0"/>
      <w:suppressAutoHyphens/>
      <w:autoSpaceDE w:val="0"/>
      <w:ind w:firstLine="550"/>
      <w:jc w:val="both"/>
    </w:pPr>
    <w:rPr>
      <w:rFonts w:ascii="Arial" w:hAnsi="Arial" w:eastAsia="SimSun" w:cs="Mangal"/>
      <w:kern w:val="1"/>
      <w:sz w:val="28"/>
      <w:lang w:eastAsia="hi-IN" w:bidi="hi-IN"/>
    </w:rPr>
  </w:style>
  <w:style w:type="character" w:customStyle="1" w:styleId="64">
    <w:name w:val="Основной текст Знак"/>
    <w:link w:val="22"/>
    <w:semiHidden/>
    <w:uiPriority w:val="99"/>
    <w:rPr>
      <w:sz w:val="24"/>
      <w:szCs w:val="24"/>
    </w:rPr>
  </w:style>
  <w:style w:type="paragraph" w:customStyle="1" w:styleId="65">
    <w:name w:val="ConsPlusNormal"/>
    <w:uiPriority w:val="0"/>
    <w:pPr>
      <w:widowControl w:val="0"/>
      <w:suppressAutoHyphens/>
      <w:autoSpaceDE w:val="0"/>
      <w:ind w:firstLine="720"/>
    </w:pPr>
    <w:rPr>
      <w:rFonts w:ascii="Arial" w:hAnsi="Arial" w:eastAsia="Times New Roman" w:cs="Arial"/>
      <w:kern w:val="1"/>
      <w:lang w:val="ru-RU" w:eastAsia="ar-SA" w:bidi="ar-SA"/>
    </w:rPr>
  </w:style>
  <w:style w:type="paragraph" w:customStyle="1" w:styleId="66">
    <w:name w:val="Знак Знак Знак Знак Знак Знак Знак"/>
    <w:basedOn w:val="1"/>
    <w:uiPriority w:val="0"/>
    <w:pPr>
      <w:widowControl w:val="0"/>
      <w:suppressAutoHyphens/>
      <w:spacing w:after="160" w:line="240" w:lineRule="exact"/>
    </w:pPr>
    <w:rPr>
      <w:rFonts w:ascii="Verdana" w:hAnsi="Verdana" w:eastAsia="Lucida Sans Unicode"/>
      <w:kern w:val="2"/>
      <w:sz w:val="20"/>
      <w:szCs w:val="20"/>
      <w:lang w:val="en-US" w:eastAsia="en-US"/>
    </w:rPr>
  </w:style>
  <w:style w:type="character" w:customStyle="1" w:styleId="67">
    <w:name w:val="Основной текст с отступом 2 Знак"/>
    <w:link w:val="29"/>
    <w:uiPriority w:val="0"/>
    <w:rPr>
      <w:sz w:val="24"/>
      <w:szCs w:val="24"/>
    </w:rPr>
  </w:style>
  <w:style w:type="character" w:customStyle="1" w:styleId="68">
    <w:name w:val="Основной текст 3 Знак"/>
    <w:link w:val="28"/>
    <w:uiPriority w:val="0"/>
    <w:rPr>
      <w:sz w:val="28"/>
      <w:szCs w:val="28"/>
    </w:rPr>
  </w:style>
  <w:style w:type="paragraph" w:customStyle="1" w:styleId="69">
    <w:name w:val="ConsPlusTitle"/>
    <w:uiPriority w:val="99"/>
    <w:pPr>
      <w:autoSpaceDE w:val="0"/>
      <w:autoSpaceDN w:val="0"/>
      <w:adjustRightInd w:val="0"/>
    </w:pPr>
    <w:rPr>
      <w:rFonts w:ascii="Times New Roman" w:hAnsi="Times New Roman" w:eastAsia="Times New Roman" w:cs="Times New Roman"/>
      <w:b/>
      <w:bCs/>
      <w:sz w:val="28"/>
      <w:szCs w:val="28"/>
      <w:lang w:val="ru-RU" w:eastAsia="ru-RU" w:bidi="ar-SA"/>
    </w:rPr>
  </w:style>
  <w:style w:type="character" w:customStyle="1" w:styleId="70">
    <w:name w:val="Текст концевой сноски Знак"/>
    <w:basedOn w:val="3"/>
    <w:link w:val="16"/>
    <w:semiHidden/>
    <w:uiPriority w:val="99"/>
  </w:style>
  <w:style w:type="character" w:customStyle="1" w:styleId="71">
    <w:name w:val="Схема документа Знак"/>
    <w:link w:val="19"/>
    <w:semiHidden/>
    <w:qFormat/>
    <w:uiPriority w:val="99"/>
    <w:rPr>
      <w:rFonts w:ascii="Tahoma" w:hAnsi="Tahoma" w:cs="Tahoma"/>
      <w:sz w:val="16"/>
      <w:szCs w:val="16"/>
    </w:rPr>
  </w:style>
  <w:style w:type="paragraph" w:customStyle="1" w:styleId="72">
    <w:name w:val="Default"/>
    <w:uiPriority w:val="0"/>
    <w:pPr>
      <w:autoSpaceDE w:val="0"/>
      <w:autoSpaceDN w:val="0"/>
      <w:adjustRightInd w:val="0"/>
    </w:pPr>
    <w:rPr>
      <w:rFonts w:ascii="Times New Roman" w:hAnsi="Times New Roman" w:eastAsia="Times New Roman" w:cs="Times New Roman"/>
      <w:color w:val="000000"/>
      <w:sz w:val="24"/>
      <w:szCs w:val="24"/>
      <w:lang w:val="ru-RU" w:eastAsia="ru-RU" w:bidi="ar-SA"/>
    </w:rPr>
  </w:style>
  <w:style w:type="character" w:customStyle="1" w:styleId="73">
    <w:name w:val="Текст примечания Знак"/>
    <w:basedOn w:val="3"/>
    <w:link w:val="17"/>
    <w:semiHidden/>
    <w:uiPriority w:val="99"/>
  </w:style>
  <w:style w:type="character" w:customStyle="1" w:styleId="74">
    <w:name w:val="Без интервала Знак"/>
    <w:link w:val="39"/>
    <w:uiPriority w:val="0"/>
    <w:rPr>
      <w:sz w:val="24"/>
      <w:szCs w:val="24"/>
      <w:lang w:bidi="ar-SA"/>
    </w:rPr>
  </w:style>
  <w:style w:type="paragraph" w:customStyle="1" w:styleId="75">
    <w:name w:val="Pa9"/>
    <w:basedOn w:val="72"/>
    <w:next w:val="72"/>
    <w:uiPriority w:val="99"/>
    <w:pPr>
      <w:spacing w:line="241" w:lineRule="atLeast"/>
    </w:pPr>
    <w:rPr>
      <w:rFonts w:eastAsia="Calibri"/>
      <w:color w:val="auto"/>
    </w:rPr>
  </w:style>
  <w:style w:type="paragraph" w:customStyle="1" w:styleId="76">
    <w:name w:val="Pa15"/>
    <w:basedOn w:val="72"/>
    <w:next w:val="72"/>
    <w:uiPriority w:val="99"/>
    <w:pPr>
      <w:spacing w:line="241" w:lineRule="atLeast"/>
    </w:pPr>
    <w:rPr>
      <w:rFonts w:eastAsia="Calibri"/>
      <w:color w:val="auto"/>
    </w:rPr>
  </w:style>
  <w:style w:type="character" w:customStyle="1" w:styleId="77">
    <w:name w:val="A1"/>
    <w:uiPriority w:val="99"/>
    <w:rPr>
      <w:b/>
      <w:bCs/>
      <w:color w:val="000000"/>
      <w:sz w:val="20"/>
      <w:szCs w:val="20"/>
    </w:rPr>
  </w:style>
  <w:style w:type="character" w:customStyle="1" w:styleId="78">
    <w:name w:val="A7"/>
    <w:uiPriority w:val="99"/>
    <w:rPr>
      <w:color w:val="000000"/>
      <w:sz w:val="20"/>
      <w:szCs w:val="20"/>
      <w:u w:val="single"/>
    </w:rPr>
  </w:style>
  <w:style w:type="paragraph" w:customStyle="1" w:styleId="79">
    <w:name w:val="Pa16"/>
    <w:basedOn w:val="72"/>
    <w:next w:val="72"/>
    <w:uiPriority w:val="99"/>
    <w:pPr>
      <w:spacing w:line="201" w:lineRule="atLeast"/>
    </w:pPr>
    <w:rPr>
      <w:rFonts w:eastAsia="Calibri"/>
      <w:color w:val="auto"/>
    </w:rPr>
  </w:style>
  <w:style w:type="paragraph" w:customStyle="1" w:styleId="80">
    <w:name w:val="Pa6"/>
    <w:basedOn w:val="72"/>
    <w:next w:val="72"/>
    <w:uiPriority w:val="99"/>
    <w:pPr>
      <w:spacing w:line="201" w:lineRule="atLeast"/>
    </w:pPr>
    <w:rPr>
      <w:rFonts w:eastAsia="Calibri"/>
      <w:color w:val="auto"/>
    </w:rPr>
  </w:style>
  <w:style w:type="character" w:customStyle="1" w:styleId="81">
    <w:name w:val="Тема примечания Знак"/>
    <w:link w:val="18"/>
    <w:semiHidden/>
    <w:uiPriority w:val="99"/>
    <w:rPr>
      <w:b/>
      <w:bCs/>
    </w:rPr>
  </w:style>
  <w:style w:type="character" w:customStyle="1" w:styleId="82">
    <w:name w:val="Стандартный HTML Знак"/>
    <w:link w:val="35"/>
    <w:uiPriority w:val="99"/>
    <w:rPr>
      <w:rFonts w:ascii="Courier New" w:hAnsi="Courier New" w:cs="Courier New"/>
    </w:rPr>
  </w:style>
  <w:style w:type="paragraph" w:customStyle="1" w:styleId="83">
    <w:name w:val="formattext"/>
    <w:basedOn w:val="1"/>
    <w:uiPriority w:val="0"/>
    <w:pPr>
      <w:spacing w:before="100" w:beforeAutospacing="1" w:after="100" w:afterAutospacing="1"/>
    </w:pPr>
  </w:style>
  <w:style w:type="character" w:customStyle="1" w:styleId="84">
    <w:name w:val="Основной текст с отступом 3 Знак"/>
    <w:basedOn w:val="3"/>
    <w:link w:val="15"/>
    <w:uiPriority w:val="0"/>
    <w:rPr>
      <w:sz w:val="16"/>
      <w:szCs w:val="16"/>
    </w:rPr>
  </w:style>
  <w:style w:type="character" w:customStyle="1" w:styleId="85">
    <w:name w:val="A0"/>
    <w:uiPriority w:val="0"/>
    <w:rPr>
      <w:color w:val="000000"/>
      <w:sz w:val="20"/>
      <w:szCs w:val="20"/>
    </w:rPr>
  </w:style>
  <w:style w:type="paragraph" w:customStyle="1" w:styleId="86">
    <w:name w:val="Revision"/>
    <w:hidden/>
    <w:semiHidden/>
    <w:uiPriority w:val="99"/>
    <w:rPr>
      <w:rFonts w:ascii="Times New Roman" w:hAnsi="Times New Roman" w:eastAsia="Times New Roman" w:cs="Times New Roman"/>
      <w:sz w:val="24"/>
      <w:szCs w:val="24"/>
      <w:lang w:val="ru-RU" w:eastAsia="ru-RU" w:bidi="ar-SA"/>
    </w:rPr>
  </w:style>
  <w:style w:type="paragraph" w:customStyle="1" w:styleId="87">
    <w:name w:val="p9"/>
    <w:basedOn w:val="1"/>
    <w:qFormat/>
    <w:uiPriority w:val="0"/>
    <w:pPr>
      <w:spacing w:before="100" w:beforeAutospacing="1" w:after="100" w:afterAutospacing="1"/>
    </w:pPr>
  </w:style>
  <w:style w:type="paragraph" w:customStyle="1" w:styleId="88">
    <w:name w:val="s_1"/>
    <w:basedOn w:val="1"/>
    <w:uiPriority w:val="0"/>
    <w:pPr>
      <w:spacing w:before="100" w:beforeAutospacing="1" w:after="100" w:afterAutospacing="1"/>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A536C-7103-4C30-B92D-0D31135F2427}">
  <ds:schemaRefs/>
</ds:datastoreItem>
</file>

<file path=docProps/app.xml><?xml version="1.0" encoding="utf-8"?>
<Properties xmlns="http://schemas.openxmlformats.org/officeDocument/2006/extended-properties" xmlns:vt="http://schemas.openxmlformats.org/officeDocument/2006/docPropsVTypes">
  <Template>Normal</Template>
  <Company>office 2007 rus ent:</Company>
  <Pages>60</Pages>
  <Words>20826</Words>
  <Characters>118713</Characters>
  <Lines>989</Lines>
  <Paragraphs>278</Paragraphs>
  <TotalTime>744</TotalTime>
  <ScaleCrop>false</ScaleCrop>
  <LinksUpToDate>false</LinksUpToDate>
  <CharactersWithSpaces>139261</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2024-03-05T05:16:00Z</dcterms:created>
  <dc:creator>Наташа</dc:creator>
  <cp:lastModifiedBy>Admin</cp:lastModifiedBy>
  <cp:lastPrinted>2024-04-02T13:16:00Z</cp:lastPrinted>
  <dcterms:modified xsi:type="dcterms:W3CDTF">2024-08-28T06:27:51Z</dcterms:modified>
  <dc:title>ПРОФСОЮЗ РАБОТНИКОВ НАРОДНОГО</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56D702DC62D94D0AB9F1B065D4F57335_12</vt:lpwstr>
  </property>
</Properties>
</file>